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372F" w14:textId="77777777" w:rsidR="00A777C0" w:rsidRDefault="00A777C0" w:rsidP="00A777C0">
      <w:pPr>
        <w:spacing w:after="0" w:line="240" w:lineRule="auto"/>
        <w:jc w:val="center"/>
        <w:rPr>
          <w:rFonts w:ascii="Arial" w:hAnsi="Arial" w:cs="Arial"/>
          <w:b/>
          <w:lang w:val="en-GB"/>
        </w:rPr>
      </w:pPr>
      <w:r>
        <w:rPr>
          <w:noProof/>
        </w:rPr>
        <w:drawing>
          <wp:inline distT="0" distB="0" distL="0" distR="0" wp14:anchorId="57D27D8D" wp14:editId="41278149">
            <wp:extent cx="1127760" cy="1009650"/>
            <wp:effectExtent l="0" t="0" r="0" b="0"/>
            <wp:docPr id="1" name="Picture 1" descr="Federal Medical Centre, Keffi – Committed To Serve an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al Medical Centre, Keffi – Committed To Serve and C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4090" cy="1015317"/>
                    </a:xfrm>
                    <a:prstGeom prst="rect">
                      <a:avLst/>
                    </a:prstGeom>
                    <a:noFill/>
                    <a:ln>
                      <a:noFill/>
                    </a:ln>
                  </pic:spPr>
                </pic:pic>
              </a:graphicData>
            </a:graphic>
          </wp:inline>
        </w:drawing>
      </w:r>
    </w:p>
    <w:p w14:paraId="0020B223" w14:textId="77777777" w:rsidR="00A777C0" w:rsidRDefault="00A777C0" w:rsidP="00A777C0">
      <w:pPr>
        <w:spacing w:after="0" w:line="240" w:lineRule="auto"/>
        <w:jc w:val="center"/>
        <w:rPr>
          <w:rFonts w:ascii="Arial" w:hAnsi="Arial" w:cs="Arial"/>
          <w:b/>
          <w:lang w:val="en-GB"/>
        </w:rPr>
      </w:pPr>
      <w:r>
        <w:rPr>
          <w:rFonts w:ascii="Arial" w:hAnsi="Arial" w:cs="Arial"/>
          <w:b/>
          <w:lang w:val="en-GB"/>
        </w:rPr>
        <w:t>FEDERAL MEDICAL CENTRE, KEFFI</w:t>
      </w:r>
    </w:p>
    <w:p w14:paraId="015E94B4" w14:textId="77777777" w:rsidR="00A777C0" w:rsidRPr="008C3F20" w:rsidRDefault="00A777C0" w:rsidP="00A777C0">
      <w:pPr>
        <w:spacing w:after="0" w:line="240" w:lineRule="auto"/>
        <w:jc w:val="center"/>
        <w:rPr>
          <w:rFonts w:ascii="Arial" w:hAnsi="Arial" w:cs="Arial"/>
          <w:lang w:val="en-GB"/>
        </w:rPr>
      </w:pPr>
      <w:r w:rsidRPr="008C3F20">
        <w:rPr>
          <w:rFonts w:ascii="Arial" w:hAnsi="Arial" w:cs="Arial"/>
          <w:color w:val="1F1F1F"/>
          <w:szCs w:val="21"/>
          <w:shd w:val="clear" w:color="auto" w:fill="FFFFFF"/>
        </w:rPr>
        <w:t xml:space="preserve">No. 1 Old, </w:t>
      </w:r>
      <w:proofErr w:type="spellStart"/>
      <w:r w:rsidRPr="008C3F20">
        <w:rPr>
          <w:rFonts w:ascii="Arial" w:hAnsi="Arial" w:cs="Arial"/>
          <w:color w:val="1F1F1F"/>
          <w:szCs w:val="21"/>
          <w:shd w:val="clear" w:color="auto" w:fill="FFFFFF"/>
        </w:rPr>
        <w:t>Keffi-Akwanga</w:t>
      </w:r>
      <w:proofErr w:type="spellEnd"/>
      <w:r w:rsidRPr="008C3F20">
        <w:rPr>
          <w:rFonts w:ascii="Arial" w:hAnsi="Arial" w:cs="Arial"/>
          <w:color w:val="1F1F1F"/>
          <w:szCs w:val="21"/>
          <w:shd w:val="clear" w:color="auto" w:fill="FFFFFF"/>
        </w:rPr>
        <w:t xml:space="preserve"> Rd, Expressway, </w:t>
      </w:r>
      <w:proofErr w:type="spellStart"/>
      <w:r w:rsidRPr="008C3F20">
        <w:rPr>
          <w:rFonts w:ascii="Arial" w:hAnsi="Arial" w:cs="Arial"/>
          <w:color w:val="1F1F1F"/>
          <w:szCs w:val="21"/>
          <w:shd w:val="clear" w:color="auto" w:fill="FFFFFF"/>
        </w:rPr>
        <w:t>Keffi</w:t>
      </w:r>
      <w:proofErr w:type="spellEnd"/>
    </w:p>
    <w:p w14:paraId="247B6269" w14:textId="77777777" w:rsidR="00A777C0" w:rsidRDefault="00E3000D" w:rsidP="00A777C0">
      <w:pPr>
        <w:spacing w:after="0" w:line="240" w:lineRule="auto"/>
        <w:jc w:val="center"/>
        <w:rPr>
          <w:rFonts w:ascii="Arial" w:hAnsi="Arial" w:cs="Arial"/>
          <w:lang w:val="en-GB"/>
        </w:rPr>
      </w:pPr>
      <w:hyperlink r:id="rId6" w:history="1">
        <w:r w:rsidR="00A777C0" w:rsidRPr="00616C15">
          <w:rPr>
            <w:rStyle w:val="Hyperlink"/>
            <w:rFonts w:ascii="Arial" w:hAnsi="Arial" w:cs="Arial"/>
          </w:rPr>
          <w:t>www.fmckeffi.gov.ng</w:t>
        </w:r>
      </w:hyperlink>
      <w:r w:rsidR="00A777C0">
        <w:rPr>
          <w:rFonts w:ascii="Arial" w:hAnsi="Arial" w:cs="Arial"/>
          <w:color w:val="0070C0"/>
          <w:u w:val="single"/>
        </w:rPr>
        <w:t xml:space="preserve"> </w:t>
      </w:r>
    </w:p>
    <w:p w14:paraId="2C7B0DA8" w14:textId="77777777" w:rsidR="00A777C0" w:rsidRDefault="00A777C0" w:rsidP="00A777C0">
      <w:pPr>
        <w:spacing w:after="0" w:line="240" w:lineRule="auto"/>
        <w:jc w:val="center"/>
        <w:rPr>
          <w:rFonts w:ascii="Arial" w:hAnsi="Arial" w:cs="Arial"/>
          <w:lang w:val="en-GB"/>
        </w:rPr>
      </w:pPr>
    </w:p>
    <w:p w14:paraId="07C7A4FA" w14:textId="0F1E8E73" w:rsidR="00A777C0" w:rsidRDefault="00A777C0" w:rsidP="00A777C0">
      <w:pPr>
        <w:spacing w:after="0" w:line="240" w:lineRule="auto"/>
        <w:jc w:val="center"/>
        <w:rPr>
          <w:rFonts w:ascii="Arial" w:hAnsi="Arial" w:cs="Arial"/>
          <w:b/>
          <w:lang w:val="en-GB"/>
        </w:rPr>
      </w:pPr>
      <w:r>
        <w:rPr>
          <w:rFonts w:ascii="Arial" w:hAnsi="Arial" w:cs="Arial"/>
          <w:b/>
          <w:lang w:val="en-GB"/>
        </w:rPr>
        <w:t>INVITATION FOR PRE-QUALIFICATION</w:t>
      </w:r>
      <w:r w:rsidR="00737ED8">
        <w:rPr>
          <w:rFonts w:ascii="Arial" w:hAnsi="Arial" w:cs="Arial"/>
          <w:b/>
          <w:lang w:val="en-GB"/>
        </w:rPr>
        <w:t>/INVITATION TO TENDER</w:t>
      </w:r>
    </w:p>
    <w:p w14:paraId="1110AE1D" w14:textId="77777777" w:rsidR="00A777C0" w:rsidRDefault="00A777C0" w:rsidP="00A777C0">
      <w:pPr>
        <w:spacing w:after="0" w:line="240" w:lineRule="auto"/>
        <w:jc w:val="both"/>
        <w:rPr>
          <w:rFonts w:ascii="Arial" w:hAnsi="Arial" w:cs="Arial"/>
          <w:b/>
          <w:lang w:val="en-GB"/>
        </w:rPr>
      </w:pPr>
    </w:p>
    <w:p w14:paraId="47F45737" w14:textId="77777777" w:rsidR="00A777C0" w:rsidRDefault="00A777C0" w:rsidP="00A777C0">
      <w:pPr>
        <w:pStyle w:val="ListParagraph"/>
        <w:numPr>
          <w:ilvl w:val="0"/>
          <w:numId w:val="1"/>
        </w:numPr>
        <w:spacing w:after="0" w:line="240" w:lineRule="auto"/>
        <w:ind w:left="567" w:hanging="567"/>
        <w:contextualSpacing w:val="0"/>
        <w:jc w:val="both"/>
        <w:rPr>
          <w:rFonts w:ascii="Arial" w:hAnsi="Arial" w:cs="Arial"/>
          <w:b/>
          <w:lang w:val="en-GB"/>
        </w:rPr>
      </w:pPr>
      <w:r>
        <w:rPr>
          <w:rFonts w:ascii="Arial" w:hAnsi="Arial" w:cs="Arial"/>
          <w:b/>
          <w:lang w:val="en-GB"/>
        </w:rPr>
        <w:t>INTRODUCTION</w:t>
      </w:r>
    </w:p>
    <w:p w14:paraId="03C2BA2B" w14:textId="3B98501B" w:rsidR="00A777C0" w:rsidRDefault="00ED06CB" w:rsidP="00A777C0">
      <w:pPr>
        <w:spacing w:after="0" w:line="240" w:lineRule="auto"/>
        <w:jc w:val="both"/>
        <w:rPr>
          <w:rFonts w:ascii="Arial" w:hAnsi="Arial" w:cs="Arial"/>
          <w:lang w:val="en-GB"/>
        </w:rPr>
      </w:pPr>
      <w:r w:rsidRPr="00E3000D">
        <w:rPr>
          <w:rFonts w:ascii="Arial" w:hAnsi="Arial" w:cs="Arial"/>
          <w:lang w:val="en-GB"/>
        </w:rPr>
        <w:t>The Federal medical centre, Keffi Nasarawa State in furtherance of its statutory responsibility/mandate intends to implement some capital projects through funding from the 2024 capital appropriation</w:t>
      </w:r>
      <w:r w:rsidR="00A777C0" w:rsidRPr="00E3000D">
        <w:rPr>
          <w:rFonts w:ascii="Arial" w:hAnsi="Arial" w:cs="Arial"/>
          <w:lang w:val="en-GB"/>
        </w:rPr>
        <w:t xml:space="preserve">. </w:t>
      </w:r>
      <w:r w:rsidR="00A777C0">
        <w:rPr>
          <w:rFonts w:ascii="Arial" w:hAnsi="Arial" w:cs="Arial"/>
          <w:lang w:val="en-GB"/>
        </w:rPr>
        <w:t>T</w:t>
      </w:r>
      <w:r w:rsidR="00B54B79">
        <w:rPr>
          <w:rFonts w:ascii="Arial" w:hAnsi="Arial" w:cs="Arial"/>
          <w:lang w:val="en-GB"/>
        </w:rPr>
        <w:t xml:space="preserve">herefore, </w:t>
      </w:r>
      <w:r w:rsidR="00A777C0">
        <w:rPr>
          <w:rFonts w:ascii="Arial" w:hAnsi="Arial" w:cs="Arial"/>
          <w:lang w:val="en-GB"/>
        </w:rPr>
        <w:t>experienced and reputable Contractors are hereby invited to submit bids for the following procurements:</w:t>
      </w:r>
    </w:p>
    <w:p w14:paraId="606CA749" w14:textId="77777777" w:rsidR="00A777C0" w:rsidRDefault="00A777C0" w:rsidP="00A777C0">
      <w:pPr>
        <w:spacing w:after="0" w:line="240" w:lineRule="auto"/>
        <w:jc w:val="both"/>
        <w:rPr>
          <w:rFonts w:ascii="Arial" w:hAnsi="Arial" w:cs="Arial"/>
          <w:lang w:val="en-GB"/>
        </w:rPr>
      </w:pPr>
    </w:p>
    <w:p w14:paraId="435A870B" w14:textId="3AA08E52" w:rsidR="00A777C0" w:rsidRDefault="00A777C0" w:rsidP="00A777C0">
      <w:pPr>
        <w:pStyle w:val="ListParagraph"/>
        <w:numPr>
          <w:ilvl w:val="0"/>
          <w:numId w:val="1"/>
        </w:numPr>
        <w:spacing w:after="0" w:line="240" w:lineRule="auto"/>
        <w:ind w:left="567" w:hanging="567"/>
        <w:contextualSpacing w:val="0"/>
        <w:jc w:val="both"/>
        <w:rPr>
          <w:rFonts w:ascii="Arial" w:hAnsi="Arial" w:cs="Arial"/>
          <w:b/>
          <w:lang w:val="en-GB"/>
        </w:rPr>
      </w:pPr>
      <w:r>
        <w:rPr>
          <w:rFonts w:ascii="Arial" w:hAnsi="Arial" w:cs="Arial"/>
          <w:b/>
          <w:lang w:val="en-GB"/>
        </w:rPr>
        <w:t>SCOPE OF WORKS</w:t>
      </w:r>
    </w:p>
    <w:p w14:paraId="3A68E79D" w14:textId="77777777" w:rsidR="00AF3A99" w:rsidRDefault="00AF3A99" w:rsidP="00AF3A99">
      <w:pPr>
        <w:pStyle w:val="ListParagraph"/>
        <w:spacing w:after="0" w:line="240" w:lineRule="auto"/>
        <w:ind w:left="567"/>
        <w:contextualSpacing w:val="0"/>
        <w:jc w:val="both"/>
        <w:rPr>
          <w:rFonts w:asciiTheme="minorHAnsi" w:hAnsiTheme="minorHAnsi" w:cstheme="minorHAnsi"/>
          <w:b/>
          <w:sz w:val="18"/>
          <w:szCs w:val="18"/>
          <w:lang w:val="en-GB"/>
        </w:rPr>
      </w:pPr>
    </w:p>
    <w:p w14:paraId="6958F3D7" w14:textId="5EA3DBEC" w:rsidR="00AF3A99" w:rsidRPr="00E3000D" w:rsidRDefault="00AF3A99" w:rsidP="00AF3A99">
      <w:pPr>
        <w:spacing w:after="0" w:line="240" w:lineRule="auto"/>
        <w:jc w:val="both"/>
        <w:rPr>
          <w:rFonts w:ascii="Arial" w:hAnsi="Arial" w:cs="Arial"/>
          <w:b/>
          <w:szCs w:val="18"/>
          <w:lang w:val="en-GB"/>
        </w:rPr>
      </w:pPr>
      <w:r w:rsidRPr="00E3000D">
        <w:rPr>
          <w:rFonts w:ascii="Arial" w:hAnsi="Arial" w:cs="Arial"/>
          <w:b/>
          <w:szCs w:val="18"/>
          <w:lang w:val="en-GB"/>
        </w:rPr>
        <w:t>Category A – PREQUALIFICATION</w:t>
      </w:r>
    </w:p>
    <w:p w14:paraId="4F38E2E5" w14:textId="77777777" w:rsidR="00AF3A99" w:rsidRPr="00AF3A99" w:rsidRDefault="00AF3A99" w:rsidP="00AF3A99">
      <w:pPr>
        <w:spacing w:after="0" w:line="240" w:lineRule="auto"/>
        <w:jc w:val="both"/>
        <w:rPr>
          <w:rFonts w:ascii="Arial" w:hAnsi="Arial" w:cs="Arial"/>
          <w:sz w:val="10"/>
          <w:lang w:val="en-GB"/>
        </w:rPr>
      </w:pPr>
    </w:p>
    <w:tbl>
      <w:tblPr>
        <w:tblStyle w:val="TableGrid"/>
        <w:tblW w:w="9310" w:type="dxa"/>
        <w:tblLook w:val="04A0" w:firstRow="1" w:lastRow="0" w:firstColumn="1" w:lastColumn="0" w:noHBand="0" w:noVBand="1"/>
      </w:tblPr>
      <w:tblGrid>
        <w:gridCol w:w="1255"/>
        <w:gridCol w:w="8055"/>
      </w:tblGrid>
      <w:tr w:rsidR="00A777C0" w14:paraId="67CF5640" w14:textId="77777777" w:rsidTr="00B54B79">
        <w:trPr>
          <w:trHeight w:val="249"/>
        </w:trPr>
        <w:tc>
          <w:tcPr>
            <w:tcW w:w="1255" w:type="dxa"/>
          </w:tcPr>
          <w:p w14:paraId="02FB7D94" w14:textId="59468B78" w:rsidR="00A777C0" w:rsidRDefault="00A777C0" w:rsidP="00577774">
            <w:pPr>
              <w:jc w:val="both"/>
              <w:rPr>
                <w:rFonts w:ascii="Arial" w:hAnsi="Arial" w:cs="Arial"/>
                <w:b/>
                <w:lang w:val="en-GB"/>
              </w:rPr>
            </w:pPr>
            <w:r>
              <w:rPr>
                <w:rFonts w:ascii="Arial" w:hAnsi="Arial" w:cs="Arial"/>
                <w:b/>
                <w:lang w:val="en-GB"/>
              </w:rPr>
              <w:t>LOTS</w:t>
            </w:r>
            <w:r w:rsidR="00B54B79">
              <w:rPr>
                <w:rFonts w:ascii="Arial" w:hAnsi="Arial" w:cs="Arial"/>
                <w:b/>
                <w:lang w:val="en-GB"/>
              </w:rPr>
              <w:t xml:space="preserve"> NO</w:t>
            </w:r>
          </w:p>
        </w:tc>
        <w:tc>
          <w:tcPr>
            <w:tcW w:w="8055" w:type="dxa"/>
          </w:tcPr>
          <w:p w14:paraId="050D3C4F" w14:textId="77777777" w:rsidR="00A777C0" w:rsidRDefault="00A777C0" w:rsidP="00577774">
            <w:pPr>
              <w:jc w:val="both"/>
              <w:rPr>
                <w:rFonts w:ascii="Arial" w:hAnsi="Arial" w:cs="Arial"/>
                <w:b/>
                <w:lang w:val="en-GB"/>
              </w:rPr>
            </w:pPr>
            <w:r>
              <w:rPr>
                <w:rFonts w:ascii="Arial" w:hAnsi="Arial" w:cs="Arial"/>
                <w:b/>
                <w:lang w:val="en-GB"/>
              </w:rPr>
              <w:t>PROJECT TITLE</w:t>
            </w:r>
          </w:p>
        </w:tc>
      </w:tr>
      <w:tr w:rsidR="00A777C0" w14:paraId="2F977DEE" w14:textId="77777777" w:rsidTr="00B54B79">
        <w:trPr>
          <w:trHeight w:val="194"/>
        </w:trPr>
        <w:tc>
          <w:tcPr>
            <w:tcW w:w="1255" w:type="dxa"/>
            <w:vAlign w:val="center"/>
          </w:tcPr>
          <w:p w14:paraId="182CC4E3" w14:textId="721B11C9" w:rsidR="00A777C0" w:rsidRDefault="00B54B79" w:rsidP="00577774">
            <w:pPr>
              <w:jc w:val="both"/>
              <w:rPr>
                <w:rFonts w:ascii="Arial" w:hAnsi="Arial" w:cs="Arial"/>
                <w:bCs/>
                <w:color w:val="000000"/>
                <w:lang w:val="en-GB"/>
              </w:rPr>
            </w:pPr>
            <w:r>
              <w:rPr>
                <w:rFonts w:ascii="Arial" w:hAnsi="Arial" w:cs="Arial"/>
                <w:bCs/>
                <w:color w:val="000000"/>
                <w:lang w:val="en-GB"/>
              </w:rPr>
              <w:t>A1</w:t>
            </w:r>
          </w:p>
        </w:tc>
        <w:tc>
          <w:tcPr>
            <w:tcW w:w="8055" w:type="dxa"/>
          </w:tcPr>
          <w:p w14:paraId="0889F563" w14:textId="77777777" w:rsidR="00A777C0" w:rsidRPr="00966F1C" w:rsidRDefault="00A777C0" w:rsidP="00577774">
            <w:pPr>
              <w:rPr>
                <w:rFonts w:ascii="Arial" w:hAnsi="Arial" w:cs="Arial"/>
              </w:rPr>
            </w:pPr>
            <w:r w:rsidRPr="00966F1C">
              <w:rPr>
                <w:rFonts w:ascii="Arial" w:hAnsi="Arial" w:cs="Arial"/>
              </w:rPr>
              <w:t>Rehabilitation and Eq</w:t>
            </w:r>
            <w:r>
              <w:rPr>
                <w:rFonts w:ascii="Arial" w:hAnsi="Arial" w:cs="Arial"/>
              </w:rPr>
              <w:t>uipping of Digital X-ray machine building</w:t>
            </w:r>
          </w:p>
        </w:tc>
      </w:tr>
      <w:tr w:rsidR="00A777C0" w14:paraId="68A5E5F1" w14:textId="77777777" w:rsidTr="00B54B79">
        <w:trPr>
          <w:trHeight w:val="244"/>
        </w:trPr>
        <w:tc>
          <w:tcPr>
            <w:tcW w:w="1255" w:type="dxa"/>
            <w:vAlign w:val="center"/>
          </w:tcPr>
          <w:p w14:paraId="61C6D851" w14:textId="6E5F18C2" w:rsidR="00A777C0" w:rsidRDefault="00B54B79" w:rsidP="00577774">
            <w:pPr>
              <w:jc w:val="both"/>
              <w:rPr>
                <w:rFonts w:ascii="Arial" w:hAnsi="Arial" w:cs="Arial"/>
                <w:bCs/>
                <w:color w:val="000000"/>
                <w:lang w:val="en-GB"/>
              </w:rPr>
            </w:pPr>
            <w:r>
              <w:rPr>
                <w:rFonts w:ascii="Arial" w:hAnsi="Arial" w:cs="Arial"/>
                <w:bCs/>
                <w:color w:val="000000"/>
                <w:lang w:val="en-GB"/>
              </w:rPr>
              <w:t>A2</w:t>
            </w:r>
          </w:p>
        </w:tc>
        <w:tc>
          <w:tcPr>
            <w:tcW w:w="8055" w:type="dxa"/>
          </w:tcPr>
          <w:p w14:paraId="246598DC" w14:textId="77777777" w:rsidR="00A777C0" w:rsidRPr="00966F1C" w:rsidRDefault="00A777C0" w:rsidP="00577774">
            <w:pPr>
              <w:rPr>
                <w:rFonts w:ascii="Arial" w:hAnsi="Arial" w:cs="Arial"/>
              </w:rPr>
            </w:pPr>
            <w:r>
              <w:rPr>
                <w:rFonts w:ascii="Arial" w:hAnsi="Arial" w:cs="Arial"/>
              </w:rPr>
              <w:t xml:space="preserve">Rehabilitation and Equipping of </w:t>
            </w:r>
            <w:r w:rsidRPr="00966F1C">
              <w:rPr>
                <w:rFonts w:ascii="Arial" w:hAnsi="Arial" w:cs="Arial"/>
              </w:rPr>
              <w:t xml:space="preserve">Fluoroscopy machine </w:t>
            </w:r>
            <w:r>
              <w:rPr>
                <w:rFonts w:ascii="Arial" w:hAnsi="Arial" w:cs="Arial"/>
              </w:rPr>
              <w:t>building</w:t>
            </w:r>
          </w:p>
        </w:tc>
      </w:tr>
      <w:tr w:rsidR="00A777C0" w14:paraId="2047037D" w14:textId="77777777" w:rsidTr="00B54B79">
        <w:trPr>
          <w:trHeight w:val="244"/>
        </w:trPr>
        <w:tc>
          <w:tcPr>
            <w:tcW w:w="1255" w:type="dxa"/>
            <w:vAlign w:val="center"/>
          </w:tcPr>
          <w:p w14:paraId="3F734D54" w14:textId="57C83ABA" w:rsidR="00A777C0" w:rsidRDefault="00B54B79" w:rsidP="00577774">
            <w:pPr>
              <w:jc w:val="both"/>
              <w:rPr>
                <w:rFonts w:ascii="Arial" w:hAnsi="Arial" w:cs="Arial"/>
                <w:bCs/>
                <w:color w:val="000000"/>
                <w:lang w:val="en-GB"/>
              </w:rPr>
            </w:pPr>
            <w:r>
              <w:rPr>
                <w:rFonts w:ascii="Arial" w:hAnsi="Arial" w:cs="Arial"/>
                <w:bCs/>
                <w:color w:val="000000"/>
                <w:lang w:val="en-GB"/>
              </w:rPr>
              <w:t>A3</w:t>
            </w:r>
          </w:p>
        </w:tc>
        <w:tc>
          <w:tcPr>
            <w:tcW w:w="8055" w:type="dxa"/>
          </w:tcPr>
          <w:p w14:paraId="456A763E" w14:textId="77777777" w:rsidR="00A777C0" w:rsidRPr="00966F1C" w:rsidRDefault="00A777C0" w:rsidP="00577774">
            <w:pPr>
              <w:rPr>
                <w:rFonts w:ascii="Arial" w:hAnsi="Arial" w:cs="Arial"/>
              </w:rPr>
            </w:pPr>
            <w:r>
              <w:rPr>
                <w:rFonts w:ascii="Arial" w:hAnsi="Arial" w:cs="Arial"/>
              </w:rPr>
              <w:t xml:space="preserve">Provision and Installation (civil works) of </w:t>
            </w:r>
            <w:r w:rsidRPr="00966F1C">
              <w:rPr>
                <w:rFonts w:ascii="Arial" w:hAnsi="Arial" w:cs="Arial"/>
              </w:rPr>
              <w:t>Ultrasound scan machine (4D, color Doppler, 3 probes)</w:t>
            </w:r>
          </w:p>
        </w:tc>
      </w:tr>
      <w:tr w:rsidR="00A777C0" w14:paraId="7188A275" w14:textId="77777777" w:rsidTr="00B54B79">
        <w:trPr>
          <w:trHeight w:val="244"/>
        </w:trPr>
        <w:tc>
          <w:tcPr>
            <w:tcW w:w="1255" w:type="dxa"/>
            <w:vAlign w:val="center"/>
          </w:tcPr>
          <w:p w14:paraId="5F5D9984" w14:textId="6B583493" w:rsidR="00A777C0" w:rsidRDefault="00B54B79" w:rsidP="00577774">
            <w:pPr>
              <w:jc w:val="both"/>
              <w:rPr>
                <w:rFonts w:ascii="Arial" w:hAnsi="Arial" w:cs="Arial"/>
                <w:bCs/>
                <w:color w:val="000000"/>
                <w:lang w:val="en-GB"/>
              </w:rPr>
            </w:pPr>
            <w:r>
              <w:rPr>
                <w:rFonts w:ascii="Arial" w:hAnsi="Arial" w:cs="Arial"/>
                <w:bCs/>
                <w:color w:val="000000"/>
                <w:lang w:val="en-GB"/>
              </w:rPr>
              <w:t>A4</w:t>
            </w:r>
          </w:p>
        </w:tc>
        <w:tc>
          <w:tcPr>
            <w:tcW w:w="8055" w:type="dxa"/>
          </w:tcPr>
          <w:p w14:paraId="24D74541" w14:textId="77777777" w:rsidR="00A777C0" w:rsidRPr="00966F1C" w:rsidRDefault="00A777C0" w:rsidP="00577774">
            <w:pPr>
              <w:rPr>
                <w:rFonts w:ascii="Arial" w:hAnsi="Arial" w:cs="Arial"/>
              </w:rPr>
            </w:pPr>
            <w:r w:rsidRPr="00966F1C">
              <w:rPr>
                <w:rFonts w:ascii="Arial" w:hAnsi="Arial" w:cs="Arial"/>
              </w:rPr>
              <w:t xml:space="preserve">Rehabilitation and </w:t>
            </w:r>
            <w:r>
              <w:rPr>
                <w:rFonts w:ascii="Arial" w:hAnsi="Arial" w:cs="Arial"/>
              </w:rPr>
              <w:t>E</w:t>
            </w:r>
            <w:r w:rsidRPr="00966F1C">
              <w:rPr>
                <w:rFonts w:ascii="Arial" w:hAnsi="Arial" w:cs="Arial"/>
              </w:rPr>
              <w:t>quipping of CT Scan Machine (64 slice)</w:t>
            </w:r>
            <w:r>
              <w:rPr>
                <w:rFonts w:ascii="Arial" w:hAnsi="Arial" w:cs="Arial"/>
              </w:rPr>
              <w:t xml:space="preserve"> Building</w:t>
            </w:r>
          </w:p>
        </w:tc>
      </w:tr>
      <w:tr w:rsidR="00A777C0" w14:paraId="113BD564" w14:textId="77777777" w:rsidTr="00B54B79">
        <w:trPr>
          <w:trHeight w:val="244"/>
        </w:trPr>
        <w:tc>
          <w:tcPr>
            <w:tcW w:w="1255" w:type="dxa"/>
            <w:vAlign w:val="center"/>
          </w:tcPr>
          <w:p w14:paraId="21CD4629" w14:textId="21E5A799" w:rsidR="00A777C0" w:rsidRDefault="00B54B79" w:rsidP="00577774">
            <w:pPr>
              <w:jc w:val="both"/>
              <w:rPr>
                <w:rFonts w:ascii="Arial" w:hAnsi="Arial" w:cs="Arial"/>
                <w:bCs/>
                <w:color w:val="000000"/>
                <w:lang w:val="en-GB"/>
              </w:rPr>
            </w:pPr>
            <w:r>
              <w:rPr>
                <w:rFonts w:ascii="Arial" w:hAnsi="Arial" w:cs="Arial"/>
                <w:bCs/>
                <w:color w:val="000000"/>
                <w:lang w:val="en-GB"/>
              </w:rPr>
              <w:t>A5</w:t>
            </w:r>
          </w:p>
        </w:tc>
        <w:tc>
          <w:tcPr>
            <w:tcW w:w="8055" w:type="dxa"/>
          </w:tcPr>
          <w:p w14:paraId="5B095CD9" w14:textId="77777777" w:rsidR="00A777C0" w:rsidRPr="00966F1C" w:rsidRDefault="00A777C0" w:rsidP="00577774">
            <w:pPr>
              <w:rPr>
                <w:rFonts w:ascii="Arial" w:hAnsi="Arial" w:cs="Arial"/>
              </w:rPr>
            </w:pPr>
            <w:r w:rsidRPr="00966F1C">
              <w:rPr>
                <w:rFonts w:ascii="Arial" w:hAnsi="Arial" w:cs="Arial"/>
              </w:rPr>
              <w:t>Construction of MRI Suite</w:t>
            </w:r>
          </w:p>
        </w:tc>
      </w:tr>
      <w:tr w:rsidR="00A777C0" w14:paraId="56135DF4" w14:textId="77777777" w:rsidTr="00B54B79">
        <w:trPr>
          <w:trHeight w:val="488"/>
        </w:trPr>
        <w:tc>
          <w:tcPr>
            <w:tcW w:w="1255" w:type="dxa"/>
            <w:vAlign w:val="center"/>
          </w:tcPr>
          <w:p w14:paraId="3F7607AA" w14:textId="045DC488" w:rsidR="00A777C0" w:rsidRDefault="00B54B79" w:rsidP="00577774">
            <w:pPr>
              <w:jc w:val="both"/>
              <w:rPr>
                <w:rFonts w:ascii="Arial" w:hAnsi="Arial" w:cs="Arial"/>
                <w:bCs/>
                <w:color w:val="000000"/>
                <w:lang w:val="en-GB"/>
              </w:rPr>
            </w:pPr>
            <w:r>
              <w:rPr>
                <w:rFonts w:ascii="Arial" w:hAnsi="Arial" w:cs="Arial"/>
                <w:bCs/>
                <w:color w:val="000000"/>
                <w:lang w:val="en-GB"/>
              </w:rPr>
              <w:t>A6</w:t>
            </w:r>
          </w:p>
        </w:tc>
        <w:tc>
          <w:tcPr>
            <w:tcW w:w="8055" w:type="dxa"/>
          </w:tcPr>
          <w:p w14:paraId="2E10D049" w14:textId="77777777" w:rsidR="00A777C0" w:rsidRPr="00966F1C" w:rsidRDefault="00A777C0" w:rsidP="00577774">
            <w:pPr>
              <w:rPr>
                <w:rFonts w:ascii="Arial" w:hAnsi="Arial" w:cs="Arial"/>
              </w:rPr>
            </w:pPr>
            <w:r w:rsidRPr="00966F1C">
              <w:rPr>
                <w:rFonts w:ascii="Arial" w:hAnsi="Arial" w:cs="Arial"/>
              </w:rPr>
              <w:t>Supply and Installation of Dialysis Machine, Water Treatment, Chair, UPS, and Consumables</w:t>
            </w:r>
          </w:p>
        </w:tc>
      </w:tr>
    </w:tbl>
    <w:p w14:paraId="39317D4C" w14:textId="35BE891E" w:rsidR="00AF3A99" w:rsidRPr="00E3000D" w:rsidRDefault="00AF3A99">
      <w:pPr>
        <w:rPr>
          <w:sz w:val="12"/>
        </w:rPr>
      </w:pPr>
    </w:p>
    <w:p w14:paraId="150049F9" w14:textId="17D91D92" w:rsidR="00AF3A99" w:rsidRPr="00E3000D" w:rsidRDefault="00AF3A99" w:rsidP="00AF3A99">
      <w:pPr>
        <w:spacing w:after="0" w:line="240" w:lineRule="auto"/>
        <w:jc w:val="both"/>
        <w:rPr>
          <w:rFonts w:ascii="Arial" w:eastAsia="Georgia" w:hAnsi="Arial" w:cs="Arial"/>
          <w:b/>
          <w:color w:val="000000"/>
          <w:szCs w:val="18"/>
          <w:lang w:val="en-GB"/>
        </w:rPr>
      </w:pPr>
      <w:r w:rsidRPr="00E3000D">
        <w:rPr>
          <w:rFonts w:ascii="Arial" w:eastAsia="Georgia" w:hAnsi="Arial" w:cs="Arial"/>
          <w:b/>
          <w:color w:val="000000"/>
          <w:szCs w:val="18"/>
          <w:lang w:val="en-GB"/>
        </w:rPr>
        <w:t>CATEGORY B – INVITATION TO TENDER</w:t>
      </w:r>
    </w:p>
    <w:p w14:paraId="7F503A0F" w14:textId="77777777" w:rsidR="00AF3A99" w:rsidRPr="00AF3A99" w:rsidRDefault="00AF3A99" w:rsidP="00AF3A99">
      <w:pPr>
        <w:spacing w:after="0" w:line="240" w:lineRule="auto"/>
        <w:jc w:val="both"/>
        <w:rPr>
          <w:rFonts w:ascii="Arial" w:eastAsia="Georgia" w:hAnsi="Arial" w:cs="Arial"/>
          <w:color w:val="000000"/>
          <w:sz w:val="10"/>
          <w:szCs w:val="18"/>
          <w:lang w:val="en-GB"/>
        </w:rPr>
      </w:pPr>
    </w:p>
    <w:tbl>
      <w:tblPr>
        <w:tblStyle w:val="TableGrid"/>
        <w:tblW w:w="9310" w:type="dxa"/>
        <w:tblLook w:val="04A0" w:firstRow="1" w:lastRow="0" w:firstColumn="1" w:lastColumn="0" w:noHBand="0" w:noVBand="1"/>
      </w:tblPr>
      <w:tblGrid>
        <w:gridCol w:w="1255"/>
        <w:gridCol w:w="8055"/>
      </w:tblGrid>
      <w:tr w:rsidR="00AF3A99" w14:paraId="2C95232B" w14:textId="77777777" w:rsidTr="00B54B79">
        <w:trPr>
          <w:trHeight w:val="488"/>
        </w:trPr>
        <w:tc>
          <w:tcPr>
            <w:tcW w:w="1255" w:type="dxa"/>
            <w:vAlign w:val="center"/>
          </w:tcPr>
          <w:p w14:paraId="66DC4620" w14:textId="2704AF89" w:rsidR="00AF3A99" w:rsidRDefault="00AF3A99" w:rsidP="00AF3A99">
            <w:pPr>
              <w:jc w:val="both"/>
              <w:rPr>
                <w:rFonts w:ascii="Arial" w:hAnsi="Arial" w:cs="Arial"/>
                <w:bCs/>
                <w:color w:val="000000"/>
                <w:lang w:val="en-GB"/>
              </w:rPr>
            </w:pPr>
            <w:r>
              <w:rPr>
                <w:rFonts w:ascii="Arial" w:hAnsi="Arial" w:cs="Arial"/>
                <w:bCs/>
                <w:color w:val="000000"/>
                <w:lang w:val="en-GB"/>
              </w:rPr>
              <w:t>B1</w:t>
            </w:r>
          </w:p>
        </w:tc>
        <w:tc>
          <w:tcPr>
            <w:tcW w:w="8055" w:type="dxa"/>
          </w:tcPr>
          <w:p w14:paraId="2B7B19AF" w14:textId="7D785F7A" w:rsidR="00AF3A99" w:rsidRPr="00966F1C" w:rsidRDefault="00AF3A99" w:rsidP="00AF3A99">
            <w:pPr>
              <w:rPr>
                <w:rFonts w:ascii="Arial" w:hAnsi="Arial" w:cs="Arial"/>
              </w:rPr>
            </w:pPr>
            <w:r>
              <w:rPr>
                <w:rFonts w:ascii="Arial" w:hAnsi="Arial" w:cs="Arial"/>
              </w:rPr>
              <w:t xml:space="preserve">Construction of a block of hospital ward in General Hospital </w:t>
            </w:r>
            <w:proofErr w:type="spellStart"/>
            <w:r>
              <w:rPr>
                <w:rFonts w:ascii="Arial" w:hAnsi="Arial" w:cs="Arial"/>
              </w:rPr>
              <w:t>Karu</w:t>
            </w:r>
            <w:proofErr w:type="spellEnd"/>
            <w:r>
              <w:rPr>
                <w:rFonts w:ascii="Arial" w:hAnsi="Arial" w:cs="Arial"/>
              </w:rPr>
              <w:t xml:space="preserve">, </w:t>
            </w:r>
            <w:proofErr w:type="spellStart"/>
            <w:r>
              <w:rPr>
                <w:rFonts w:ascii="Arial" w:hAnsi="Arial" w:cs="Arial"/>
              </w:rPr>
              <w:t>Nasarawa</w:t>
            </w:r>
            <w:proofErr w:type="spellEnd"/>
            <w:r>
              <w:rPr>
                <w:rFonts w:ascii="Arial" w:hAnsi="Arial" w:cs="Arial"/>
              </w:rPr>
              <w:t xml:space="preserve"> State</w:t>
            </w:r>
          </w:p>
        </w:tc>
      </w:tr>
      <w:tr w:rsidR="00AF3A99" w14:paraId="5799B0FB" w14:textId="77777777" w:rsidTr="00B54B79">
        <w:trPr>
          <w:trHeight w:val="488"/>
        </w:trPr>
        <w:tc>
          <w:tcPr>
            <w:tcW w:w="1255" w:type="dxa"/>
            <w:vAlign w:val="center"/>
          </w:tcPr>
          <w:p w14:paraId="050A07F2" w14:textId="124BC4B4" w:rsidR="00AF3A99" w:rsidRDefault="00AF3A99" w:rsidP="00AF3A99">
            <w:pPr>
              <w:jc w:val="both"/>
              <w:rPr>
                <w:rFonts w:ascii="Arial" w:hAnsi="Arial" w:cs="Arial"/>
                <w:bCs/>
                <w:color w:val="000000"/>
                <w:lang w:val="en-GB"/>
              </w:rPr>
            </w:pPr>
            <w:r>
              <w:rPr>
                <w:rFonts w:ascii="Arial" w:hAnsi="Arial" w:cs="Arial"/>
                <w:bCs/>
                <w:color w:val="000000"/>
                <w:lang w:val="en-GB"/>
              </w:rPr>
              <w:t>B2</w:t>
            </w:r>
          </w:p>
        </w:tc>
        <w:tc>
          <w:tcPr>
            <w:tcW w:w="8055" w:type="dxa"/>
          </w:tcPr>
          <w:p w14:paraId="6CDF8FBA" w14:textId="3AF6F901" w:rsidR="00AF3A99" w:rsidRDefault="00AF3A99" w:rsidP="00AF3A99">
            <w:pPr>
              <w:rPr>
                <w:rFonts w:ascii="Arial" w:hAnsi="Arial" w:cs="Arial"/>
              </w:rPr>
            </w:pPr>
            <w:r>
              <w:rPr>
                <w:rFonts w:ascii="Arial" w:hAnsi="Arial" w:cs="Arial"/>
              </w:rPr>
              <w:t>Construction of Public Health building to accommodate Psychiatry and Scientific Research Departments</w:t>
            </w:r>
          </w:p>
        </w:tc>
      </w:tr>
      <w:tr w:rsidR="00AF3A99" w14:paraId="5F800F49" w14:textId="77777777" w:rsidTr="00AF3A99">
        <w:trPr>
          <w:trHeight w:val="488"/>
        </w:trPr>
        <w:tc>
          <w:tcPr>
            <w:tcW w:w="1255" w:type="dxa"/>
            <w:vAlign w:val="center"/>
          </w:tcPr>
          <w:p w14:paraId="32F286F5" w14:textId="64D1FC02" w:rsidR="00AF3A99" w:rsidRDefault="00AF3A99" w:rsidP="00AF3A99">
            <w:pPr>
              <w:jc w:val="both"/>
              <w:rPr>
                <w:rFonts w:ascii="Arial" w:hAnsi="Arial" w:cs="Arial"/>
                <w:bCs/>
                <w:color w:val="000000"/>
                <w:lang w:val="en-GB"/>
              </w:rPr>
            </w:pPr>
            <w:r>
              <w:rPr>
                <w:rFonts w:ascii="Arial" w:hAnsi="Arial" w:cs="Arial"/>
                <w:bCs/>
                <w:color w:val="000000"/>
                <w:lang w:val="en-GB"/>
              </w:rPr>
              <w:t>B3</w:t>
            </w:r>
          </w:p>
        </w:tc>
        <w:tc>
          <w:tcPr>
            <w:tcW w:w="8055" w:type="dxa"/>
            <w:vAlign w:val="center"/>
          </w:tcPr>
          <w:p w14:paraId="1D3042D1" w14:textId="38260636" w:rsidR="00AF3A99" w:rsidRDefault="00AF3A99" w:rsidP="00AF3A99">
            <w:pPr>
              <w:rPr>
                <w:rFonts w:ascii="Arial" w:hAnsi="Arial" w:cs="Arial"/>
              </w:rPr>
            </w:pPr>
            <w:r>
              <w:rPr>
                <w:rFonts w:ascii="Arial" w:hAnsi="Arial" w:cs="Arial"/>
              </w:rPr>
              <w:t>Supply of computers for the implementation of Electronic Medical Records</w:t>
            </w:r>
          </w:p>
        </w:tc>
      </w:tr>
      <w:tr w:rsidR="00B54B79" w14:paraId="12AF2828" w14:textId="77777777" w:rsidTr="00B54B79">
        <w:trPr>
          <w:trHeight w:val="488"/>
        </w:trPr>
        <w:tc>
          <w:tcPr>
            <w:tcW w:w="1255" w:type="dxa"/>
            <w:vAlign w:val="center"/>
          </w:tcPr>
          <w:p w14:paraId="22E77934" w14:textId="2202057D" w:rsidR="00B54B79" w:rsidRDefault="00AF3A99" w:rsidP="00577774">
            <w:pPr>
              <w:jc w:val="both"/>
              <w:rPr>
                <w:rFonts w:ascii="Arial" w:hAnsi="Arial" w:cs="Arial"/>
                <w:bCs/>
                <w:color w:val="000000"/>
                <w:lang w:val="en-GB"/>
              </w:rPr>
            </w:pPr>
            <w:r>
              <w:rPr>
                <w:rFonts w:ascii="Arial" w:hAnsi="Arial" w:cs="Arial"/>
                <w:bCs/>
                <w:color w:val="000000"/>
                <w:lang w:val="en-GB"/>
              </w:rPr>
              <w:t>B4</w:t>
            </w:r>
          </w:p>
        </w:tc>
        <w:tc>
          <w:tcPr>
            <w:tcW w:w="8055" w:type="dxa"/>
          </w:tcPr>
          <w:p w14:paraId="252189C6" w14:textId="278C28FC" w:rsidR="00B54B79" w:rsidRDefault="00B54B79" w:rsidP="00577774">
            <w:pPr>
              <w:rPr>
                <w:rFonts w:ascii="Arial" w:hAnsi="Arial" w:cs="Arial"/>
              </w:rPr>
            </w:pPr>
            <w:r>
              <w:rPr>
                <w:rFonts w:ascii="Arial" w:hAnsi="Arial" w:cs="Arial"/>
              </w:rPr>
              <w:t xml:space="preserve">Supply and installation of Medical/Hospital equipment for Dental, Ophthalmology, </w:t>
            </w:r>
            <w:r w:rsidR="00CD21A5">
              <w:rPr>
                <w:rFonts w:ascii="Arial" w:hAnsi="Arial" w:cs="Arial"/>
              </w:rPr>
              <w:t xml:space="preserve">Surgery and </w:t>
            </w:r>
            <w:r w:rsidR="00AF3A99">
              <w:rPr>
                <w:rFonts w:ascii="Arial" w:hAnsi="Arial" w:cs="Arial"/>
              </w:rPr>
              <w:t>Pediatric</w:t>
            </w:r>
            <w:r w:rsidR="00CD21A5">
              <w:rPr>
                <w:rFonts w:ascii="Arial" w:hAnsi="Arial" w:cs="Arial"/>
              </w:rPr>
              <w:t xml:space="preserve"> Departments</w:t>
            </w:r>
          </w:p>
        </w:tc>
      </w:tr>
      <w:tr w:rsidR="00CD21A5" w14:paraId="587A3AAE" w14:textId="77777777" w:rsidTr="00B54B79">
        <w:trPr>
          <w:trHeight w:val="488"/>
        </w:trPr>
        <w:tc>
          <w:tcPr>
            <w:tcW w:w="1255" w:type="dxa"/>
            <w:vAlign w:val="center"/>
          </w:tcPr>
          <w:p w14:paraId="285819CF" w14:textId="0CAAEED1" w:rsidR="00CD21A5" w:rsidRDefault="00AF3A99" w:rsidP="00577774">
            <w:pPr>
              <w:jc w:val="both"/>
              <w:rPr>
                <w:rFonts w:ascii="Arial" w:hAnsi="Arial" w:cs="Arial"/>
                <w:bCs/>
                <w:color w:val="000000"/>
                <w:lang w:val="en-GB"/>
              </w:rPr>
            </w:pPr>
            <w:r>
              <w:rPr>
                <w:rFonts w:ascii="Arial" w:hAnsi="Arial" w:cs="Arial"/>
                <w:bCs/>
                <w:color w:val="000000"/>
                <w:lang w:val="en-GB"/>
              </w:rPr>
              <w:t>B5</w:t>
            </w:r>
          </w:p>
        </w:tc>
        <w:tc>
          <w:tcPr>
            <w:tcW w:w="8055" w:type="dxa"/>
          </w:tcPr>
          <w:p w14:paraId="56E2DE62" w14:textId="2403EDD2" w:rsidR="00CD21A5" w:rsidRDefault="00CD21A5" w:rsidP="00577774">
            <w:pPr>
              <w:rPr>
                <w:rFonts w:ascii="Arial" w:hAnsi="Arial" w:cs="Arial"/>
              </w:rPr>
            </w:pPr>
            <w:r>
              <w:rPr>
                <w:rFonts w:ascii="Arial" w:hAnsi="Arial" w:cs="Arial"/>
              </w:rPr>
              <w:t xml:space="preserve">Supply and installation of Hospital furniture for Orthopedic wards and other wards. </w:t>
            </w:r>
          </w:p>
        </w:tc>
      </w:tr>
    </w:tbl>
    <w:p w14:paraId="400846E3" w14:textId="77777777" w:rsidR="00A777C0" w:rsidRDefault="00A777C0" w:rsidP="00A777C0">
      <w:pPr>
        <w:spacing w:after="0" w:line="240" w:lineRule="auto"/>
        <w:jc w:val="both"/>
        <w:rPr>
          <w:rFonts w:ascii="Arial" w:hAnsi="Arial" w:cs="Arial"/>
          <w:b/>
          <w:lang w:val="en-GB"/>
        </w:rPr>
      </w:pPr>
    </w:p>
    <w:p w14:paraId="189445DD" w14:textId="77777777" w:rsidR="00A777C0" w:rsidRDefault="00A777C0" w:rsidP="00A777C0">
      <w:pPr>
        <w:pStyle w:val="ListParagraph"/>
        <w:numPr>
          <w:ilvl w:val="0"/>
          <w:numId w:val="1"/>
        </w:numPr>
        <w:spacing w:after="0" w:line="240" w:lineRule="auto"/>
        <w:ind w:left="567" w:hanging="567"/>
        <w:contextualSpacing w:val="0"/>
        <w:jc w:val="both"/>
        <w:rPr>
          <w:rFonts w:ascii="Arial" w:hAnsi="Arial" w:cs="Arial"/>
          <w:b/>
          <w:lang w:val="en-GB"/>
        </w:rPr>
      </w:pPr>
      <w:r>
        <w:rPr>
          <w:rFonts w:ascii="Arial" w:hAnsi="Arial" w:cs="Arial"/>
          <w:b/>
          <w:lang w:val="en-GB"/>
        </w:rPr>
        <w:t>ELIGIBILITY REQUIREMENTS</w:t>
      </w:r>
    </w:p>
    <w:p w14:paraId="0B48E922" w14:textId="77777777" w:rsidR="00A777C0" w:rsidRDefault="00A777C0" w:rsidP="00A777C0">
      <w:pPr>
        <w:spacing w:after="0" w:line="240" w:lineRule="auto"/>
        <w:jc w:val="both"/>
        <w:rPr>
          <w:rFonts w:ascii="Arial" w:hAnsi="Arial" w:cs="Arial"/>
          <w:lang w:val="en-GB"/>
        </w:rPr>
      </w:pPr>
      <w:r>
        <w:rPr>
          <w:rFonts w:ascii="Arial" w:hAnsi="Arial" w:cs="Arial"/>
          <w:lang w:val="en-GB"/>
        </w:rPr>
        <w:t>Suitable qualified companies are invited to submit three (3) bound copies of Pre-qualification documents duly signed, paginated, separated by dividers and arranged in the order outlined hereunder:</w:t>
      </w:r>
    </w:p>
    <w:p w14:paraId="07247986"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Certificate of Incorporation issued by the Corporate Affairs Commission (CAC) including for CAC1.1 or CAC2 and CAC7.</w:t>
      </w:r>
    </w:p>
    <w:p w14:paraId="1D56B7B0" w14:textId="3AB4C671" w:rsidR="00A777C0" w:rsidRDefault="00A777C0" w:rsidP="00AF3A99">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Company’s Income Tax Clearance Certificate for the last three (3) years valid till 31</w:t>
      </w:r>
      <w:r>
        <w:rPr>
          <w:rFonts w:ascii="Arial" w:hAnsi="Arial" w:cs="Arial"/>
          <w:vertAlign w:val="superscript"/>
          <w:lang w:val="en-GB"/>
        </w:rPr>
        <w:t>st</w:t>
      </w:r>
      <w:r>
        <w:rPr>
          <w:rFonts w:ascii="Arial" w:hAnsi="Arial" w:cs="Arial"/>
          <w:lang w:val="en-GB"/>
        </w:rPr>
        <w:t xml:space="preserve"> December, 2024 with a minimum annual turnover of </w:t>
      </w:r>
      <w:r>
        <w:rPr>
          <w:rFonts w:ascii="Arial" w:hAnsi="Arial" w:cs="Arial"/>
          <w:b/>
          <w:dstrike/>
          <w:lang w:val="en-GB"/>
        </w:rPr>
        <w:t>N</w:t>
      </w:r>
      <w:r>
        <w:rPr>
          <w:rFonts w:ascii="Arial" w:hAnsi="Arial" w:cs="Arial"/>
          <w:b/>
          <w:lang w:val="en-GB"/>
        </w:rPr>
        <w:t>200m</w:t>
      </w:r>
      <w:r>
        <w:rPr>
          <w:rFonts w:ascii="Arial" w:hAnsi="Arial" w:cs="Arial"/>
          <w:lang w:val="en-GB"/>
        </w:rPr>
        <w:t xml:space="preserve"> as stated in the TCC &amp; concu</w:t>
      </w:r>
      <w:r w:rsidR="00AF3A99">
        <w:rPr>
          <w:rFonts w:ascii="Arial" w:hAnsi="Arial" w:cs="Arial"/>
          <w:lang w:val="en-GB"/>
        </w:rPr>
        <w:t xml:space="preserve">rrent with the audited accounts </w:t>
      </w:r>
      <w:r w:rsidR="00AF3A99" w:rsidRPr="00AF3A99">
        <w:rPr>
          <w:rFonts w:ascii="Arial" w:hAnsi="Arial" w:cs="Arial"/>
          <w:lang w:val="en-GB"/>
        </w:rPr>
        <w:t>(The minimum annual turnover requirement is only applicable to category A)</w:t>
      </w:r>
    </w:p>
    <w:p w14:paraId="22D1A2A5"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Pension Clearance Certificate valid till 31</w:t>
      </w:r>
      <w:r>
        <w:rPr>
          <w:rFonts w:ascii="Arial" w:hAnsi="Arial" w:cs="Arial"/>
          <w:vertAlign w:val="superscript"/>
          <w:lang w:val="en-GB"/>
        </w:rPr>
        <w:t>st</w:t>
      </w:r>
      <w:r>
        <w:rPr>
          <w:rFonts w:ascii="Arial" w:hAnsi="Arial" w:cs="Arial"/>
          <w:lang w:val="en-GB"/>
        </w:rPr>
        <w:t xml:space="preserve"> December, 2024;</w:t>
      </w:r>
    </w:p>
    <w:p w14:paraId="5F596743"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Industrial Training Fund (ITF) Compliance Certificate valid till 31</w:t>
      </w:r>
      <w:r>
        <w:rPr>
          <w:rFonts w:ascii="Arial" w:hAnsi="Arial" w:cs="Arial"/>
          <w:vertAlign w:val="superscript"/>
          <w:lang w:val="en-GB"/>
        </w:rPr>
        <w:t>st</w:t>
      </w:r>
      <w:r>
        <w:rPr>
          <w:rFonts w:ascii="Arial" w:hAnsi="Arial" w:cs="Arial"/>
          <w:lang w:val="en-GB"/>
        </w:rPr>
        <w:t xml:space="preserve"> December, 2024;</w:t>
      </w:r>
    </w:p>
    <w:p w14:paraId="03DB4E95"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Nigeria Social Insurance Trust Fund (NSTIF) Clearance Certificate valid till 31</w:t>
      </w:r>
      <w:r>
        <w:rPr>
          <w:rFonts w:ascii="Arial" w:hAnsi="Arial" w:cs="Arial"/>
          <w:vertAlign w:val="superscript"/>
          <w:lang w:val="en-GB"/>
        </w:rPr>
        <w:t>st</w:t>
      </w:r>
      <w:r>
        <w:rPr>
          <w:rFonts w:ascii="Arial" w:hAnsi="Arial" w:cs="Arial"/>
          <w:lang w:val="en-GB"/>
        </w:rPr>
        <w:t xml:space="preserve"> December, 2024;</w:t>
      </w:r>
    </w:p>
    <w:p w14:paraId="0F626A6C"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lastRenderedPageBreak/>
        <w:t>Evidence of Firm’s registration on the National Database of Federal Contractors, Consultants and Service Providers by submission of Interim Registration Report (IRR) expiring on 31</w:t>
      </w:r>
      <w:r>
        <w:rPr>
          <w:rFonts w:ascii="Arial" w:hAnsi="Arial" w:cs="Arial"/>
          <w:vertAlign w:val="superscript"/>
          <w:lang w:val="en-GB"/>
        </w:rPr>
        <w:t>st</w:t>
      </w:r>
      <w:r>
        <w:rPr>
          <w:rFonts w:ascii="Arial" w:hAnsi="Arial" w:cs="Arial"/>
          <w:lang w:val="en-GB"/>
        </w:rPr>
        <w:t xml:space="preserve"> December, 2024 or valid certificate issued by Bureau of Public Procurement (BPP);</w:t>
      </w:r>
    </w:p>
    <w:p w14:paraId="4D995EDD"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Sworn Affidavit:</w:t>
      </w:r>
    </w:p>
    <w:p w14:paraId="0FD935E1" w14:textId="77777777" w:rsidR="00A777C0" w:rsidRDefault="00A777C0" w:rsidP="00A777C0">
      <w:pPr>
        <w:pStyle w:val="ListParagraph"/>
        <w:numPr>
          <w:ilvl w:val="0"/>
          <w:numId w:val="3"/>
        </w:numPr>
        <w:spacing w:after="0" w:line="240" w:lineRule="auto"/>
        <w:ind w:left="993" w:hanging="295"/>
        <w:contextualSpacing w:val="0"/>
        <w:jc w:val="both"/>
        <w:rPr>
          <w:rFonts w:ascii="Arial" w:hAnsi="Arial" w:cs="Arial"/>
          <w:lang w:val="en-GB"/>
        </w:rPr>
      </w:pPr>
      <w:r>
        <w:rPr>
          <w:rFonts w:ascii="Arial" w:hAnsi="Arial" w:cs="Arial"/>
          <w:lang w:val="en-GB"/>
        </w:rPr>
        <w:t>disclosing whether or not any officer of the relevant committees of the Federal Medical Centre, Keffi or the Bureau of Public Procurement is a former or present director, shareholder or has any pecuniary interest in the bidder, and to confirm that all information presented in its bid are true and correct in all particulars;</w:t>
      </w:r>
    </w:p>
    <w:p w14:paraId="1AF4BA4E" w14:textId="77777777" w:rsidR="00A777C0" w:rsidRDefault="00A777C0" w:rsidP="00A777C0">
      <w:pPr>
        <w:pStyle w:val="ListParagraph"/>
        <w:numPr>
          <w:ilvl w:val="0"/>
          <w:numId w:val="3"/>
        </w:numPr>
        <w:spacing w:after="0" w:line="240" w:lineRule="auto"/>
        <w:ind w:left="993" w:hanging="273"/>
        <w:contextualSpacing w:val="0"/>
        <w:jc w:val="both"/>
        <w:rPr>
          <w:rFonts w:ascii="Arial" w:hAnsi="Arial" w:cs="Arial"/>
          <w:lang w:val="en-GB"/>
        </w:rPr>
      </w:pPr>
      <w:r>
        <w:rPr>
          <w:rFonts w:ascii="Arial" w:hAnsi="Arial" w:cs="Arial"/>
          <w:lang w:val="en-GB"/>
        </w:rPr>
        <w:t>That the Company is not in receivership or about to be in receivership or not a replacement for a hitherto tax defaulting company;</w:t>
      </w:r>
    </w:p>
    <w:p w14:paraId="399BF357" w14:textId="77777777" w:rsidR="00A777C0" w:rsidRDefault="00A777C0" w:rsidP="00A777C0">
      <w:pPr>
        <w:pStyle w:val="ListParagraph"/>
        <w:numPr>
          <w:ilvl w:val="0"/>
          <w:numId w:val="3"/>
        </w:numPr>
        <w:spacing w:after="0" w:line="240" w:lineRule="auto"/>
        <w:ind w:left="993" w:hanging="273"/>
        <w:contextualSpacing w:val="0"/>
        <w:jc w:val="both"/>
        <w:rPr>
          <w:rFonts w:ascii="Arial" w:hAnsi="Arial" w:cs="Arial"/>
          <w:lang w:val="en-GB"/>
        </w:rPr>
      </w:pPr>
      <w:r>
        <w:rPr>
          <w:rFonts w:ascii="Arial" w:hAnsi="Arial" w:cs="Arial"/>
          <w:lang w:val="en-GB"/>
        </w:rPr>
        <w:t>That the company is not subject to any form of insolvency or bankruptcy proceedings or the subject of winding down petitions or proceedings;</w:t>
      </w:r>
    </w:p>
    <w:p w14:paraId="2ED32281" w14:textId="77777777" w:rsidR="00A777C0" w:rsidRDefault="00A777C0" w:rsidP="00A777C0">
      <w:pPr>
        <w:pStyle w:val="ListParagraph"/>
        <w:numPr>
          <w:ilvl w:val="0"/>
          <w:numId w:val="3"/>
        </w:numPr>
        <w:spacing w:after="0" w:line="240" w:lineRule="auto"/>
        <w:ind w:left="993" w:hanging="273"/>
        <w:contextualSpacing w:val="0"/>
        <w:jc w:val="both"/>
        <w:rPr>
          <w:rFonts w:ascii="Arial" w:hAnsi="Arial" w:cs="Arial"/>
          <w:lang w:val="en-GB"/>
        </w:rPr>
      </w:pPr>
      <w:r>
        <w:rPr>
          <w:rFonts w:ascii="Arial" w:hAnsi="Arial" w:cs="Arial"/>
          <w:lang w:val="en-GB"/>
        </w:rPr>
        <w:t>Not to have any Director who has been convicted in any country for criminal offences relating to fraud or financial impropriety or criminal misrepresentation or falsification of facts relating to any matter.</w:t>
      </w:r>
    </w:p>
    <w:p w14:paraId="74DF76CB"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Company’s audited accounts for the last three (3) years (2021, 2022 and 2023);</w:t>
      </w:r>
    </w:p>
    <w:p w14:paraId="3BDD31F9"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Reference letter from a reputable Commercial Bank in Nigeria clearly indicating willingness to provide credit facility for the execution of the project;</w:t>
      </w:r>
    </w:p>
    <w:p w14:paraId="2FD2EA69"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Company’s profile with Curriculum Vitae of Key Staff to be deployed for the project (to include certified product specialists/Bio-Medical Engineers), including copies of Academic/Professional Certificates such as COREN, QSRBN, COBON, etc.</w:t>
      </w:r>
    </w:p>
    <w:p w14:paraId="49778686" w14:textId="43314589"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Verifiable documentary evidence of the last three (3) similar jobs executed in the last Five (5) years as prime contractor including Letters of Awa</w:t>
      </w:r>
      <w:r w:rsidR="00AF72BF">
        <w:rPr>
          <w:rFonts w:ascii="Arial" w:hAnsi="Arial" w:cs="Arial"/>
          <w:lang w:val="en-GB"/>
        </w:rPr>
        <w:t xml:space="preserve">rds, evidence </w:t>
      </w:r>
      <w:r>
        <w:rPr>
          <w:rFonts w:ascii="Arial" w:hAnsi="Arial" w:cs="Arial"/>
          <w:lang w:val="en-GB"/>
        </w:rPr>
        <w:t>of Job Completion or Valuation Certificate (for ongoing project);</w:t>
      </w:r>
    </w:p>
    <w:p w14:paraId="0970AE5B"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 xml:space="preserve">Health/Medical Equipment: </w:t>
      </w:r>
      <w:r>
        <w:rPr>
          <w:rFonts w:ascii="Arial" w:eastAsia="Tahoma" w:hAnsi="Arial" w:cs="Arial"/>
          <w:lang w:val="en-GB"/>
        </w:rPr>
        <w:t>Letter of Authorisation from the Original Equipment Manufacturers listed in the Approved Policy for Procurement of Health and Medical Equipment for Tertiary Hospitals in Nigeria;</w:t>
      </w:r>
    </w:p>
    <w:p w14:paraId="42DD8D35" w14:textId="6F2AF325"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Evidence of Verifiable OEMs Service Centre in Nigeria to ensure after sales maintenance in line with the approved SGF circulars enforcing aftersales maintenance services for Medical equipment</w:t>
      </w:r>
      <w:r>
        <w:rPr>
          <w:rFonts w:ascii="Arial" w:hAnsi="Arial" w:cs="Arial"/>
        </w:rPr>
        <w:t xml:space="preserve"> and duly certified by NNRA &amp; SONCAP </w:t>
      </w:r>
      <w:r w:rsidR="001F177A">
        <w:rPr>
          <w:rFonts w:ascii="Arial" w:hAnsi="Arial" w:cs="Arial"/>
        </w:rPr>
        <w:t>(</w:t>
      </w:r>
      <w:r>
        <w:rPr>
          <w:rFonts w:ascii="Arial" w:hAnsi="Arial" w:cs="Arial"/>
        </w:rPr>
        <w:t xml:space="preserve">for </w:t>
      </w:r>
      <w:r w:rsidR="001F177A">
        <w:rPr>
          <w:rFonts w:ascii="Arial" w:hAnsi="Arial" w:cs="Arial"/>
        </w:rPr>
        <w:t>Category A)</w:t>
      </w:r>
    </w:p>
    <w:p w14:paraId="487F1447" w14:textId="77777777"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color w:val="000000"/>
          <w:lang w:val="en-GB"/>
        </w:rPr>
        <w:t>Works: List of Plants/Equipment with proof of Ownership/Lease Agreement;</w:t>
      </w:r>
      <w:r>
        <w:rPr>
          <w:rFonts w:ascii="Arial" w:hAnsi="Arial" w:cs="Arial"/>
          <w:lang w:val="en-GB"/>
        </w:rPr>
        <w:t xml:space="preserve"> </w:t>
      </w:r>
    </w:p>
    <w:p w14:paraId="4E39C275" w14:textId="544571BF" w:rsidR="00A777C0" w:rsidRDefault="00A777C0" w:rsidP="00A777C0">
      <w:pPr>
        <w:pStyle w:val="ListParagraph"/>
        <w:numPr>
          <w:ilvl w:val="0"/>
          <w:numId w:val="2"/>
        </w:numPr>
        <w:spacing w:after="0" w:line="240" w:lineRule="auto"/>
        <w:contextualSpacing w:val="0"/>
        <w:jc w:val="both"/>
        <w:rPr>
          <w:rFonts w:ascii="Arial" w:hAnsi="Arial" w:cs="Arial"/>
          <w:lang w:val="en-GB"/>
        </w:rPr>
      </w:pPr>
      <w:r>
        <w:rPr>
          <w:rFonts w:ascii="Arial" w:hAnsi="Arial" w:cs="Arial"/>
          <w:lang w:val="en-GB"/>
        </w:rPr>
        <w:t>For Joint Venture/Partnership, Memorandum of Understanding (MoU) should be provided indicating among others the Lead Partner (CAC, Tax Clearance Certificate, Pension Clearance Certificate, ITF Compliance Certificate, NSITF Clearance Certificate, IRR &amp; Sworn Affidavit are compulsory for each JV partner).</w:t>
      </w:r>
    </w:p>
    <w:p w14:paraId="07298DCC" w14:textId="77777777" w:rsidR="00AF72BF" w:rsidRPr="00AF72BF" w:rsidRDefault="00AF72BF" w:rsidP="00AF72BF">
      <w:pPr>
        <w:spacing w:after="0" w:line="240" w:lineRule="auto"/>
        <w:ind w:left="360"/>
        <w:jc w:val="both"/>
        <w:rPr>
          <w:rFonts w:ascii="Arial" w:hAnsi="Arial" w:cs="Arial"/>
          <w:lang w:val="en-GB"/>
        </w:rPr>
      </w:pPr>
    </w:p>
    <w:p w14:paraId="18E5D41B" w14:textId="77777777" w:rsidR="00A777C0" w:rsidRDefault="00A777C0" w:rsidP="00A777C0">
      <w:pPr>
        <w:spacing w:after="0" w:line="240" w:lineRule="auto"/>
        <w:ind w:left="360"/>
        <w:jc w:val="both"/>
        <w:rPr>
          <w:rFonts w:ascii="Arial" w:hAnsi="Arial" w:cs="Arial"/>
          <w:lang w:val="en-GB"/>
        </w:rPr>
      </w:pPr>
      <w:r>
        <w:rPr>
          <w:rFonts w:ascii="Arial" w:hAnsi="Arial" w:cs="Arial"/>
          <w:lang w:val="en-GB"/>
        </w:rPr>
        <w:t>Note: All documents for submission must be transmitted with Covering/Forwarding letter under the Company’s Letter Head Paper bearing among others, the Registration Number (RC) as issued by the Corporate Affairs Commission (CAC), Contact Address, Telephone Number (Preferably GSM No.), and e-mail address. The Letterhead paper must bear the names and nationalities of the Directors of the Company at the bottom of the page, duly signed by the authorized officer of the company.</w:t>
      </w:r>
    </w:p>
    <w:p w14:paraId="4406BBDE" w14:textId="77777777" w:rsidR="00A777C0" w:rsidRDefault="00A777C0" w:rsidP="00A777C0">
      <w:pPr>
        <w:spacing w:after="0" w:line="240" w:lineRule="auto"/>
        <w:jc w:val="both"/>
        <w:rPr>
          <w:rFonts w:ascii="Arial" w:hAnsi="Arial" w:cs="Arial"/>
          <w:lang w:val="en-GB"/>
        </w:rPr>
      </w:pPr>
    </w:p>
    <w:p w14:paraId="516205FE" w14:textId="77777777" w:rsidR="00A777C0" w:rsidRDefault="00A777C0" w:rsidP="00A777C0">
      <w:pPr>
        <w:pStyle w:val="ListParagraph"/>
        <w:numPr>
          <w:ilvl w:val="0"/>
          <w:numId w:val="1"/>
        </w:numPr>
        <w:spacing w:after="0" w:line="240" w:lineRule="auto"/>
        <w:ind w:left="567" w:hanging="567"/>
        <w:contextualSpacing w:val="0"/>
        <w:jc w:val="both"/>
        <w:rPr>
          <w:rFonts w:ascii="Arial" w:hAnsi="Arial" w:cs="Arial"/>
          <w:b/>
          <w:lang w:val="en-GB"/>
        </w:rPr>
      </w:pPr>
      <w:r>
        <w:rPr>
          <w:rFonts w:ascii="Arial" w:hAnsi="Arial" w:cs="Arial"/>
          <w:b/>
          <w:lang w:val="en-GB"/>
        </w:rPr>
        <w:t>SUBMISSION OF PRE-QUALIFICATION DOCUMENTS</w:t>
      </w:r>
    </w:p>
    <w:p w14:paraId="6126C0E2" w14:textId="77777777" w:rsidR="00AF72BF" w:rsidRPr="00AF72BF" w:rsidRDefault="00AF72BF" w:rsidP="00A777C0">
      <w:pPr>
        <w:spacing w:after="0" w:line="240" w:lineRule="auto"/>
        <w:jc w:val="both"/>
        <w:rPr>
          <w:rFonts w:ascii="Arial" w:hAnsi="Arial" w:cs="Arial"/>
          <w:sz w:val="4"/>
          <w:lang w:val="en-GB"/>
        </w:rPr>
      </w:pPr>
    </w:p>
    <w:p w14:paraId="59D8FA58" w14:textId="114F12B1" w:rsidR="00AF72BF" w:rsidRPr="00C90FB4" w:rsidRDefault="00AF72BF" w:rsidP="00AF72BF">
      <w:pPr>
        <w:spacing w:after="0" w:line="240" w:lineRule="auto"/>
        <w:jc w:val="both"/>
        <w:rPr>
          <w:rFonts w:ascii="Arial" w:hAnsi="Arial" w:cs="Arial"/>
          <w:lang w:val="en-GB"/>
        </w:rPr>
      </w:pPr>
      <w:r w:rsidRPr="00C90FB4">
        <w:rPr>
          <w:rFonts w:ascii="Arial" w:hAnsi="Arial" w:cs="Arial"/>
          <w:lang w:val="en-GB"/>
        </w:rPr>
        <w:t xml:space="preserve">Interested firms are to submit three (3) bound copies of Pre-qualification documents, separated by dividers and arranged as indicated above. The envelopes should be </w:t>
      </w:r>
      <w:r w:rsidRPr="00C90FB4">
        <w:rPr>
          <w:rFonts w:ascii="Arial" w:hAnsi="Arial" w:cs="Arial"/>
        </w:rPr>
        <w:t xml:space="preserve">addressed to </w:t>
      </w:r>
      <w:r w:rsidRPr="00C90FB4">
        <w:rPr>
          <w:rFonts w:ascii="Arial" w:hAnsi="Arial" w:cs="Arial"/>
          <w:b/>
        </w:rPr>
        <w:t>The Medical Director, Federal M</w:t>
      </w:r>
      <w:r>
        <w:rPr>
          <w:rFonts w:ascii="Arial" w:hAnsi="Arial" w:cs="Arial"/>
          <w:b/>
        </w:rPr>
        <w:t xml:space="preserve">edical Centre, </w:t>
      </w:r>
      <w:proofErr w:type="spellStart"/>
      <w:r>
        <w:rPr>
          <w:rFonts w:ascii="Arial" w:hAnsi="Arial" w:cs="Arial"/>
          <w:b/>
        </w:rPr>
        <w:t>Keffi</w:t>
      </w:r>
      <w:proofErr w:type="spellEnd"/>
      <w:r w:rsidRPr="00C90FB4">
        <w:rPr>
          <w:rFonts w:ascii="Arial" w:hAnsi="Arial" w:cs="Arial"/>
        </w:rPr>
        <w:t xml:space="preserve"> and</w:t>
      </w:r>
      <w:r w:rsidRPr="00C90FB4">
        <w:rPr>
          <w:rFonts w:ascii="Arial" w:hAnsi="Arial" w:cs="Arial"/>
          <w:lang w:val="en-GB"/>
        </w:rPr>
        <w:t xml:space="preserve"> clearly marked </w:t>
      </w:r>
      <w:r w:rsidRPr="00C90FB4">
        <w:rPr>
          <w:rFonts w:ascii="Arial" w:hAnsi="Arial" w:cs="Arial"/>
          <w:b/>
          <w:i/>
          <w:lang w:val="en-GB"/>
        </w:rPr>
        <w:t>(the name of the project and the Lot number)</w:t>
      </w:r>
      <w:r w:rsidRPr="00C90FB4">
        <w:rPr>
          <w:rFonts w:ascii="Arial" w:hAnsi="Arial" w:cs="Arial"/>
          <w:lang w:val="en-GB"/>
        </w:rPr>
        <w:t xml:space="preserve">. </w:t>
      </w:r>
    </w:p>
    <w:p w14:paraId="7408E58C" w14:textId="77777777" w:rsidR="00AF72BF" w:rsidRPr="00C90FB4" w:rsidRDefault="00AF72BF" w:rsidP="00AF72BF">
      <w:pPr>
        <w:spacing w:after="0" w:line="240" w:lineRule="auto"/>
        <w:jc w:val="both"/>
        <w:rPr>
          <w:rFonts w:ascii="Arial" w:hAnsi="Arial" w:cs="Arial"/>
          <w:lang w:val="en-GB"/>
        </w:rPr>
      </w:pPr>
    </w:p>
    <w:p w14:paraId="145B1510" w14:textId="56CB2C94" w:rsidR="00AF72BF" w:rsidRPr="00C90FB4" w:rsidRDefault="00AF72BF" w:rsidP="00AF72BF">
      <w:pPr>
        <w:spacing w:after="0" w:line="240" w:lineRule="auto"/>
        <w:jc w:val="both"/>
        <w:rPr>
          <w:rFonts w:ascii="Arial" w:hAnsi="Arial" w:cs="Arial"/>
          <w:b/>
          <w:lang w:val="en-GB"/>
        </w:rPr>
      </w:pPr>
      <w:r w:rsidRPr="00C90FB4">
        <w:rPr>
          <w:rFonts w:ascii="Arial" w:hAnsi="Arial" w:cs="Arial"/>
          <w:lang w:val="en-GB"/>
        </w:rPr>
        <w:t xml:space="preserve">Furthermore, the reverse of each sealed envelope should bear the name and address of the bidder and should be dropped in the designated Tender Box located at the </w:t>
      </w:r>
      <w:r w:rsidRPr="00AF72BF">
        <w:rPr>
          <w:rFonts w:ascii="Arial" w:hAnsi="Arial" w:cs="Arial"/>
          <w:lang w:val="en-GB"/>
        </w:rPr>
        <w:t xml:space="preserve">Procurement Unit, Ground floor, administrative complex, Federal Medical centre, </w:t>
      </w:r>
      <w:proofErr w:type="spellStart"/>
      <w:r w:rsidRPr="00AF72BF">
        <w:rPr>
          <w:rFonts w:ascii="Arial" w:hAnsi="Arial" w:cs="Arial"/>
          <w:lang w:val="en-GB"/>
        </w:rPr>
        <w:t>Keffi</w:t>
      </w:r>
      <w:proofErr w:type="spellEnd"/>
      <w:r w:rsidRPr="00AF72BF">
        <w:rPr>
          <w:rFonts w:ascii="Arial" w:hAnsi="Arial" w:cs="Arial"/>
          <w:lang w:val="en-GB"/>
        </w:rPr>
        <w:t xml:space="preserve">, </w:t>
      </w:r>
      <w:proofErr w:type="spellStart"/>
      <w:r w:rsidRPr="00AF72BF">
        <w:rPr>
          <w:rFonts w:ascii="Arial" w:hAnsi="Arial" w:cs="Arial"/>
          <w:lang w:val="en-GB"/>
        </w:rPr>
        <w:t>Nasarawa</w:t>
      </w:r>
      <w:proofErr w:type="spellEnd"/>
      <w:r w:rsidRPr="00AF72BF">
        <w:rPr>
          <w:rFonts w:ascii="Arial" w:hAnsi="Arial" w:cs="Arial"/>
          <w:lang w:val="en-GB"/>
        </w:rPr>
        <w:t xml:space="preserve"> State</w:t>
      </w:r>
      <w:r w:rsidRPr="00C90FB4">
        <w:rPr>
          <w:rFonts w:ascii="Arial" w:eastAsia="Malgun Gothic" w:hAnsi="Arial" w:cs="Arial"/>
          <w:lang w:val="en-GB"/>
        </w:rPr>
        <w:t xml:space="preserve"> </w:t>
      </w:r>
      <w:r w:rsidRPr="00C90FB4">
        <w:rPr>
          <w:rFonts w:ascii="Arial" w:hAnsi="Arial" w:cs="Arial"/>
          <w:lang w:val="en-GB"/>
        </w:rPr>
        <w:t xml:space="preserve">not later than </w:t>
      </w:r>
      <w:r>
        <w:rPr>
          <w:rFonts w:ascii="Arial" w:hAnsi="Arial" w:cs="Arial"/>
          <w:b/>
          <w:lang w:val="en-GB"/>
        </w:rPr>
        <w:t>10.00am</w:t>
      </w:r>
      <w:r>
        <w:rPr>
          <w:rFonts w:ascii="Arial" w:hAnsi="Arial" w:cs="Arial"/>
          <w:b/>
          <w:lang w:val="en-GB"/>
        </w:rPr>
        <w:t xml:space="preserve"> on</w:t>
      </w:r>
      <w:r w:rsidRPr="00C90FB4">
        <w:rPr>
          <w:rFonts w:ascii="Arial" w:hAnsi="Arial" w:cs="Arial"/>
          <w:b/>
          <w:lang w:val="en-GB"/>
        </w:rPr>
        <w:t xml:space="preserve"> Monday, </w:t>
      </w:r>
      <w:r>
        <w:rPr>
          <w:rFonts w:ascii="Arial" w:hAnsi="Arial" w:cs="Arial"/>
          <w:b/>
          <w:lang w:val="en-GB"/>
        </w:rPr>
        <w:t>27</w:t>
      </w:r>
      <w:r w:rsidRPr="00C90FB4">
        <w:rPr>
          <w:rFonts w:ascii="Arial" w:hAnsi="Arial" w:cs="Arial"/>
          <w:b/>
          <w:vertAlign w:val="superscript"/>
          <w:lang w:val="en-GB"/>
        </w:rPr>
        <w:t>th</w:t>
      </w:r>
      <w:r w:rsidRPr="00C90FB4">
        <w:rPr>
          <w:rFonts w:ascii="Arial" w:hAnsi="Arial" w:cs="Arial"/>
          <w:b/>
          <w:lang w:val="en-GB"/>
        </w:rPr>
        <w:t xml:space="preserve"> May 2024. </w:t>
      </w:r>
    </w:p>
    <w:p w14:paraId="0543BB31" w14:textId="77777777" w:rsidR="00AF72BF" w:rsidRPr="00C90FB4" w:rsidRDefault="00AF72BF" w:rsidP="00AF72BF">
      <w:pPr>
        <w:spacing w:after="0" w:line="240" w:lineRule="auto"/>
        <w:jc w:val="both"/>
        <w:rPr>
          <w:rFonts w:ascii="Arial" w:hAnsi="Arial" w:cs="Arial"/>
          <w:b/>
          <w:lang w:val="en-GB"/>
        </w:rPr>
      </w:pPr>
    </w:p>
    <w:p w14:paraId="129C0F62" w14:textId="1270F901" w:rsidR="00AF72BF" w:rsidRDefault="00AF72BF" w:rsidP="00AF72BF">
      <w:pPr>
        <w:spacing w:after="0" w:line="240" w:lineRule="auto"/>
        <w:jc w:val="both"/>
        <w:rPr>
          <w:rFonts w:ascii="Arial" w:hAnsi="Arial" w:cs="Arial"/>
          <w:lang w:val="en-GB"/>
        </w:rPr>
      </w:pPr>
      <w:r w:rsidRPr="00C90FB4">
        <w:rPr>
          <w:rFonts w:ascii="Arial" w:hAnsi="Arial" w:cs="Arial"/>
          <w:lang w:val="en-GB"/>
        </w:rPr>
        <w:t>Please ensure that you sign the Bid Submission Register as the Hospital will not be held liable for misplaced or wrongly submitted bids. For further enquiries, please contact the Head of Procurement.</w:t>
      </w:r>
    </w:p>
    <w:p w14:paraId="0D880FF5" w14:textId="347C1593" w:rsidR="00A777C0" w:rsidRDefault="00A777C0" w:rsidP="00A777C0">
      <w:pPr>
        <w:spacing w:after="0" w:line="240" w:lineRule="auto"/>
        <w:jc w:val="both"/>
        <w:rPr>
          <w:rFonts w:ascii="Arial" w:hAnsi="Arial" w:cs="Arial"/>
          <w:b/>
          <w:lang w:val="en-GB"/>
        </w:rPr>
      </w:pPr>
    </w:p>
    <w:p w14:paraId="17546A6B" w14:textId="1E14E68C" w:rsidR="00FF7772" w:rsidRDefault="00FF7772" w:rsidP="00A777C0">
      <w:pPr>
        <w:spacing w:after="0" w:line="240" w:lineRule="auto"/>
        <w:jc w:val="both"/>
        <w:rPr>
          <w:rFonts w:ascii="Arial" w:hAnsi="Arial" w:cs="Arial"/>
          <w:b/>
          <w:lang w:val="en-GB"/>
        </w:rPr>
      </w:pPr>
    </w:p>
    <w:p w14:paraId="22DD410F" w14:textId="77777777" w:rsidR="00E3000D" w:rsidRDefault="00E3000D" w:rsidP="00A777C0">
      <w:pPr>
        <w:spacing w:after="0" w:line="240" w:lineRule="auto"/>
        <w:jc w:val="both"/>
        <w:rPr>
          <w:rFonts w:ascii="Arial" w:hAnsi="Arial" w:cs="Arial"/>
          <w:b/>
          <w:lang w:val="en-GB"/>
        </w:rPr>
      </w:pPr>
    </w:p>
    <w:p w14:paraId="72210C52" w14:textId="77777777" w:rsidR="00FF7772" w:rsidRDefault="00FF7772" w:rsidP="00A777C0">
      <w:pPr>
        <w:spacing w:after="0" w:line="240" w:lineRule="auto"/>
        <w:jc w:val="both"/>
        <w:rPr>
          <w:rFonts w:ascii="Arial" w:hAnsi="Arial" w:cs="Arial"/>
          <w:b/>
          <w:lang w:val="en-GB"/>
        </w:rPr>
      </w:pPr>
    </w:p>
    <w:p w14:paraId="37D8D2C4" w14:textId="199866DD" w:rsidR="00A777C0" w:rsidRDefault="00A777C0" w:rsidP="00A777C0">
      <w:pPr>
        <w:pStyle w:val="ListParagraph"/>
        <w:numPr>
          <w:ilvl w:val="0"/>
          <w:numId w:val="1"/>
        </w:numPr>
        <w:spacing w:after="0" w:line="240" w:lineRule="auto"/>
        <w:ind w:left="567" w:hanging="567"/>
        <w:contextualSpacing w:val="0"/>
        <w:jc w:val="both"/>
        <w:rPr>
          <w:rFonts w:ascii="Arial" w:hAnsi="Arial" w:cs="Arial"/>
          <w:b/>
          <w:lang w:val="en-GB"/>
        </w:rPr>
      </w:pPr>
      <w:r>
        <w:rPr>
          <w:rFonts w:ascii="Arial" w:hAnsi="Arial" w:cs="Arial"/>
          <w:b/>
          <w:lang w:val="en-GB"/>
        </w:rPr>
        <w:lastRenderedPageBreak/>
        <w:t>OPENING OF PRE-QUALIFICATION DOCUMENTS</w:t>
      </w:r>
    </w:p>
    <w:p w14:paraId="7BAD3875" w14:textId="43892397" w:rsidR="002D406A" w:rsidRPr="005F7582" w:rsidRDefault="002D406A" w:rsidP="005F7582">
      <w:pPr>
        <w:spacing w:after="0" w:line="240" w:lineRule="auto"/>
        <w:jc w:val="both"/>
        <w:rPr>
          <w:rFonts w:ascii="Arial" w:hAnsi="Arial" w:cs="Arial"/>
          <w:bCs/>
          <w:lang w:val="en-GB"/>
        </w:rPr>
      </w:pPr>
      <w:r w:rsidRPr="005F7582">
        <w:rPr>
          <w:rFonts w:ascii="Arial" w:hAnsi="Arial" w:cs="Arial"/>
          <w:bCs/>
          <w:lang w:val="en-GB"/>
        </w:rPr>
        <w:t>The prequalification document shall be opened immediately after the deadline of submission by 10:</w:t>
      </w:r>
      <w:r w:rsidR="00CA7AE8" w:rsidRPr="005F7582">
        <w:rPr>
          <w:rFonts w:ascii="Arial" w:hAnsi="Arial" w:cs="Arial"/>
          <w:bCs/>
          <w:lang w:val="en-GB"/>
        </w:rPr>
        <w:t>00</w:t>
      </w:r>
      <w:r w:rsidRPr="005F7582">
        <w:rPr>
          <w:rFonts w:ascii="Arial" w:hAnsi="Arial" w:cs="Arial"/>
          <w:bCs/>
          <w:lang w:val="en-GB"/>
        </w:rPr>
        <w:t xml:space="preserve"> am, Monday 27</w:t>
      </w:r>
      <w:r w:rsidRPr="005F7582">
        <w:rPr>
          <w:rFonts w:ascii="Arial" w:hAnsi="Arial" w:cs="Arial"/>
          <w:bCs/>
          <w:vertAlign w:val="superscript"/>
          <w:lang w:val="en-GB"/>
        </w:rPr>
        <w:t>th</w:t>
      </w:r>
      <w:r w:rsidRPr="005F7582">
        <w:rPr>
          <w:rFonts w:ascii="Arial" w:hAnsi="Arial" w:cs="Arial"/>
          <w:bCs/>
          <w:lang w:val="en-GB"/>
        </w:rPr>
        <w:t xml:space="preserve"> May, 2024 at the board room, administrative complex, Federal Medical Centre, </w:t>
      </w:r>
      <w:proofErr w:type="spellStart"/>
      <w:r w:rsidRPr="005F7582">
        <w:rPr>
          <w:rFonts w:ascii="Arial" w:hAnsi="Arial" w:cs="Arial"/>
          <w:bCs/>
          <w:lang w:val="en-GB"/>
        </w:rPr>
        <w:t>Keffi</w:t>
      </w:r>
      <w:proofErr w:type="spellEnd"/>
      <w:r w:rsidRPr="005F7582">
        <w:rPr>
          <w:rFonts w:ascii="Arial" w:hAnsi="Arial" w:cs="Arial"/>
          <w:bCs/>
          <w:lang w:val="en-GB"/>
        </w:rPr>
        <w:t xml:space="preserve"> </w:t>
      </w:r>
      <w:proofErr w:type="spellStart"/>
      <w:r w:rsidRPr="005F7582">
        <w:rPr>
          <w:rFonts w:ascii="Arial" w:hAnsi="Arial" w:cs="Arial"/>
          <w:bCs/>
          <w:lang w:val="en-GB"/>
        </w:rPr>
        <w:t>Nasarawa</w:t>
      </w:r>
      <w:proofErr w:type="spellEnd"/>
      <w:r w:rsidRPr="005F7582">
        <w:rPr>
          <w:rFonts w:ascii="Arial" w:hAnsi="Arial" w:cs="Arial"/>
          <w:bCs/>
          <w:lang w:val="en-GB"/>
        </w:rPr>
        <w:t xml:space="preserve"> State</w:t>
      </w:r>
      <w:r w:rsidR="00AF3A99">
        <w:rPr>
          <w:rFonts w:ascii="Arial" w:hAnsi="Arial" w:cs="Arial"/>
          <w:bCs/>
          <w:lang w:val="en-GB"/>
        </w:rPr>
        <w:t>.</w:t>
      </w:r>
    </w:p>
    <w:p w14:paraId="12006892" w14:textId="77777777" w:rsidR="00B108B0" w:rsidRDefault="00B108B0" w:rsidP="002D406A">
      <w:pPr>
        <w:pStyle w:val="ListParagraph"/>
        <w:spacing w:after="0" w:line="240" w:lineRule="auto"/>
        <w:ind w:left="567"/>
        <w:contextualSpacing w:val="0"/>
        <w:jc w:val="both"/>
        <w:rPr>
          <w:rFonts w:ascii="Arial" w:hAnsi="Arial" w:cs="Arial"/>
          <w:bCs/>
          <w:lang w:val="en-GB"/>
        </w:rPr>
      </w:pPr>
    </w:p>
    <w:p w14:paraId="6306D797" w14:textId="5F2BA3B5" w:rsidR="00CA7AE8" w:rsidRDefault="00CA7AE8" w:rsidP="00CA7AE8">
      <w:pPr>
        <w:spacing w:after="0" w:line="240" w:lineRule="auto"/>
        <w:jc w:val="both"/>
        <w:rPr>
          <w:rFonts w:ascii="Arial" w:hAnsi="Arial" w:cs="Arial"/>
          <w:bCs/>
          <w:lang w:val="en-GB"/>
        </w:rPr>
      </w:pPr>
      <w:r w:rsidRPr="001F0839">
        <w:rPr>
          <w:rFonts w:ascii="Arial" w:hAnsi="Arial" w:cs="Arial"/>
          <w:b/>
          <w:lang w:val="en-GB"/>
        </w:rPr>
        <w:t>6.0</w:t>
      </w:r>
      <w:r>
        <w:rPr>
          <w:rFonts w:ascii="Arial" w:hAnsi="Arial" w:cs="Arial"/>
          <w:bCs/>
          <w:lang w:val="en-GB"/>
        </w:rPr>
        <w:t xml:space="preserve">     </w:t>
      </w:r>
      <w:r w:rsidRPr="00B108B0">
        <w:rPr>
          <w:rFonts w:ascii="Arial" w:hAnsi="Arial" w:cs="Arial"/>
          <w:b/>
          <w:lang w:val="en-GB"/>
        </w:rPr>
        <w:t xml:space="preserve">COLLECTION OF </w:t>
      </w:r>
      <w:r w:rsidR="00FF7772">
        <w:rPr>
          <w:rFonts w:ascii="Arial" w:hAnsi="Arial" w:cs="Arial"/>
          <w:b/>
        </w:rPr>
        <w:t>TENDER</w:t>
      </w:r>
      <w:r w:rsidR="00FF7772">
        <w:rPr>
          <w:rFonts w:ascii="Arial" w:hAnsi="Arial" w:cs="Arial"/>
          <w:b/>
        </w:rPr>
        <w:t xml:space="preserve"> DOCUMENTS (Category B</w:t>
      </w:r>
      <w:r w:rsidR="00FF7772">
        <w:rPr>
          <w:rFonts w:ascii="Arial" w:hAnsi="Arial" w:cs="Arial"/>
          <w:b/>
        </w:rPr>
        <w:t>)</w:t>
      </w:r>
    </w:p>
    <w:p w14:paraId="5C4BBE6F" w14:textId="32B97C23" w:rsidR="00CA7AE8" w:rsidRDefault="00CA7AE8" w:rsidP="005F7582">
      <w:pPr>
        <w:spacing w:after="0" w:line="240" w:lineRule="auto"/>
        <w:jc w:val="both"/>
        <w:rPr>
          <w:rFonts w:ascii="Arial" w:hAnsi="Arial" w:cs="Arial"/>
          <w:bCs/>
          <w:lang w:val="en-GB"/>
        </w:rPr>
      </w:pPr>
      <w:r>
        <w:rPr>
          <w:rFonts w:ascii="Arial" w:hAnsi="Arial" w:cs="Arial"/>
          <w:bCs/>
          <w:lang w:val="en-GB"/>
        </w:rPr>
        <w:t>Interested bidders</w:t>
      </w:r>
      <w:r w:rsidR="00FF7772">
        <w:rPr>
          <w:rFonts w:ascii="Arial" w:hAnsi="Arial" w:cs="Arial"/>
          <w:bCs/>
          <w:lang w:val="en-GB"/>
        </w:rPr>
        <w:t xml:space="preserve"> for Lots in Category B are to collect Tender</w:t>
      </w:r>
      <w:r>
        <w:rPr>
          <w:rFonts w:ascii="Arial" w:hAnsi="Arial" w:cs="Arial"/>
          <w:bCs/>
          <w:lang w:val="en-GB"/>
        </w:rPr>
        <w:t xml:space="preserve"> Document</w:t>
      </w:r>
      <w:r w:rsidR="00FF7772">
        <w:rPr>
          <w:rFonts w:ascii="Arial" w:hAnsi="Arial" w:cs="Arial"/>
          <w:bCs/>
          <w:lang w:val="en-GB"/>
        </w:rPr>
        <w:t>s</w:t>
      </w:r>
      <w:r>
        <w:rPr>
          <w:rFonts w:ascii="Arial" w:hAnsi="Arial" w:cs="Arial"/>
          <w:bCs/>
          <w:lang w:val="en-GB"/>
        </w:rPr>
        <w:t xml:space="preserve"> from the </w:t>
      </w:r>
      <w:r w:rsidR="00FF7772">
        <w:rPr>
          <w:rFonts w:ascii="Arial" w:hAnsi="Arial" w:cs="Arial"/>
          <w:bCs/>
          <w:lang w:val="en-GB"/>
        </w:rPr>
        <w:t xml:space="preserve">office of the Head of Procurement Unit, FMC </w:t>
      </w:r>
      <w:proofErr w:type="spellStart"/>
      <w:r w:rsidR="00FF7772">
        <w:rPr>
          <w:rFonts w:ascii="Arial" w:hAnsi="Arial" w:cs="Arial"/>
          <w:bCs/>
          <w:lang w:val="en-GB"/>
        </w:rPr>
        <w:t>Keffi</w:t>
      </w:r>
      <w:proofErr w:type="spellEnd"/>
      <w:r w:rsidR="00FF7772">
        <w:rPr>
          <w:rFonts w:ascii="Arial" w:hAnsi="Arial" w:cs="Arial"/>
          <w:bCs/>
          <w:lang w:val="en-GB"/>
        </w:rPr>
        <w:t xml:space="preserve"> </w:t>
      </w:r>
      <w:r>
        <w:rPr>
          <w:rFonts w:ascii="Arial" w:hAnsi="Arial" w:cs="Arial"/>
          <w:bCs/>
          <w:lang w:val="en-GB"/>
        </w:rPr>
        <w:t xml:space="preserve">with evidence of payment of non-refundable fee of N10,000 per Lot, paid into the TSA Account Name FEDERAL MEDICAL CENTRE, NASARAWA STATE, in any </w:t>
      </w:r>
      <w:r w:rsidR="00FF7772">
        <w:rPr>
          <w:rFonts w:ascii="Arial" w:hAnsi="Arial" w:cs="Arial"/>
          <w:bCs/>
          <w:lang w:val="en-GB"/>
        </w:rPr>
        <w:t xml:space="preserve">reputable </w:t>
      </w:r>
      <w:r>
        <w:rPr>
          <w:rFonts w:ascii="Arial" w:hAnsi="Arial" w:cs="Arial"/>
          <w:bCs/>
          <w:lang w:val="en-GB"/>
        </w:rPr>
        <w:t>commercial bank</w:t>
      </w:r>
      <w:r w:rsidR="00FF7772">
        <w:rPr>
          <w:rFonts w:ascii="Arial" w:hAnsi="Arial" w:cs="Arial"/>
          <w:bCs/>
          <w:lang w:val="en-GB"/>
        </w:rPr>
        <w:t xml:space="preserve"> in Nigeria.</w:t>
      </w:r>
    </w:p>
    <w:p w14:paraId="336D7E27" w14:textId="77777777" w:rsidR="004D4347" w:rsidRDefault="004D4347" w:rsidP="00747AFA">
      <w:pPr>
        <w:spacing w:after="0" w:line="240" w:lineRule="auto"/>
        <w:ind w:left="720"/>
        <w:jc w:val="both"/>
        <w:rPr>
          <w:rFonts w:ascii="Arial" w:hAnsi="Arial" w:cs="Arial"/>
          <w:bCs/>
          <w:lang w:val="en-GB"/>
        </w:rPr>
      </w:pPr>
    </w:p>
    <w:p w14:paraId="7C78A558" w14:textId="4A0BF607" w:rsidR="00CA7AE8" w:rsidRDefault="00CA7AE8" w:rsidP="00CA7AE8">
      <w:pPr>
        <w:spacing w:after="0" w:line="240" w:lineRule="auto"/>
        <w:jc w:val="both"/>
        <w:rPr>
          <w:rFonts w:ascii="Arial" w:hAnsi="Arial" w:cs="Arial"/>
          <w:b/>
          <w:lang w:val="en-GB"/>
        </w:rPr>
      </w:pPr>
      <w:r w:rsidRPr="001F0839">
        <w:rPr>
          <w:rFonts w:ascii="Arial" w:hAnsi="Arial" w:cs="Arial"/>
          <w:b/>
          <w:lang w:val="en-GB"/>
        </w:rPr>
        <w:t>7.0</w:t>
      </w:r>
      <w:r>
        <w:rPr>
          <w:rFonts w:ascii="Arial" w:hAnsi="Arial" w:cs="Arial"/>
          <w:bCs/>
          <w:lang w:val="en-GB"/>
        </w:rPr>
        <w:tab/>
      </w:r>
      <w:r w:rsidRPr="00B108B0">
        <w:rPr>
          <w:rFonts w:ascii="Arial" w:hAnsi="Arial" w:cs="Arial"/>
          <w:b/>
          <w:lang w:val="en-GB"/>
        </w:rPr>
        <w:t xml:space="preserve">SUBMISSION OF </w:t>
      </w:r>
      <w:r w:rsidR="00FF7772">
        <w:rPr>
          <w:rFonts w:ascii="Arial" w:hAnsi="Arial" w:cs="Arial"/>
          <w:b/>
        </w:rPr>
        <w:t>TENDER DOCUMENTS (Category B)</w:t>
      </w:r>
    </w:p>
    <w:p w14:paraId="5E97F709" w14:textId="78E29654" w:rsidR="00CA7AE8" w:rsidRDefault="00747AFA" w:rsidP="005F7582">
      <w:pPr>
        <w:spacing w:after="0" w:line="240" w:lineRule="auto"/>
        <w:jc w:val="both"/>
        <w:rPr>
          <w:rFonts w:ascii="Arial" w:hAnsi="Arial" w:cs="Arial"/>
          <w:b/>
          <w:bCs/>
          <w:lang w:val="en-GB"/>
        </w:rPr>
      </w:pPr>
      <w:r>
        <w:rPr>
          <w:rFonts w:ascii="Arial" w:hAnsi="Arial" w:cs="Arial"/>
          <w:bCs/>
          <w:lang w:val="en-GB"/>
        </w:rPr>
        <w:t xml:space="preserve">Prospective bidders are </w:t>
      </w:r>
      <w:r w:rsidR="00B108B0">
        <w:rPr>
          <w:rFonts w:ascii="Arial" w:hAnsi="Arial" w:cs="Arial"/>
          <w:bCs/>
          <w:lang w:val="en-GB"/>
        </w:rPr>
        <w:t xml:space="preserve">to </w:t>
      </w:r>
      <w:r>
        <w:rPr>
          <w:rFonts w:ascii="Arial" w:hAnsi="Arial" w:cs="Arial"/>
          <w:bCs/>
          <w:lang w:val="en-GB"/>
        </w:rPr>
        <w:t xml:space="preserve">submit bid for each lot desired, three bound </w:t>
      </w:r>
      <w:r w:rsidR="00002840">
        <w:rPr>
          <w:rFonts w:ascii="Arial" w:hAnsi="Arial" w:cs="Arial"/>
          <w:bCs/>
          <w:lang w:val="en-GB"/>
        </w:rPr>
        <w:t xml:space="preserve">hard </w:t>
      </w:r>
      <w:r>
        <w:rPr>
          <w:rFonts w:ascii="Arial" w:hAnsi="Arial" w:cs="Arial"/>
          <w:bCs/>
          <w:lang w:val="en-GB"/>
        </w:rPr>
        <w:t>copies</w:t>
      </w:r>
      <w:r w:rsidR="00002840">
        <w:rPr>
          <w:rFonts w:ascii="Arial" w:hAnsi="Arial" w:cs="Arial"/>
          <w:bCs/>
          <w:lang w:val="en-GB"/>
        </w:rPr>
        <w:t xml:space="preserve"> each of the technical</w:t>
      </w:r>
      <w:r w:rsidR="00641E87">
        <w:rPr>
          <w:rFonts w:ascii="Arial" w:hAnsi="Arial" w:cs="Arial"/>
          <w:bCs/>
          <w:lang w:val="en-GB"/>
        </w:rPr>
        <w:t xml:space="preserve"> and </w:t>
      </w:r>
      <w:r w:rsidR="00FF7772">
        <w:rPr>
          <w:rFonts w:ascii="Arial" w:hAnsi="Arial" w:cs="Arial"/>
          <w:bCs/>
          <w:lang w:val="en-GB"/>
        </w:rPr>
        <w:t xml:space="preserve">financial bids with </w:t>
      </w:r>
      <w:r w:rsidR="00641E87">
        <w:rPr>
          <w:rFonts w:ascii="Arial" w:hAnsi="Arial" w:cs="Arial"/>
          <w:bCs/>
          <w:lang w:val="en-GB"/>
        </w:rPr>
        <w:t>soft copy of the financial bid in excel format, packaged separately in sealed envelopes and clearly marked as technical bid or financial bid. Thereafter put the two sealed envelopes in a bigger envelope</w:t>
      </w:r>
      <w:r w:rsidR="00600581">
        <w:rPr>
          <w:rFonts w:ascii="Arial" w:hAnsi="Arial" w:cs="Arial"/>
          <w:bCs/>
          <w:lang w:val="en-GB"/>
        </w:rPr>
        <w:t xml:space="preserve"> and addressed to the </w:t>
      </w:r>
      <w:r w:rsidR="00602F02" w:rsidRPr="00FF7772">
        <w:rPr>
          <w:rFonts w:ascii="Arial" w:hAnsi="Arial" w:cs="Arial"/>
          <w:b/>
          <w:bCs/>
          <w:lang w:val="en-GB"/>
        </w:rPr>
        <w:t>Medical Director</w:t>
      </w:r>
      <w:r w:rsidR="00600581" w:rsidRPr="00FF7772">
        <w:rPr>
          <w:rFonts w:ascii="Arial" w:hAnsi="Arial" w:cs="Arial"/>
          <w:b/>
          <w:bCs/>
          <w:lang w:val="en-GB"/>
        </w:rPr>
        <w:t>/</w:t>
      </w:r>
      <w:r w:rsidR="00602F02" w:rsidRPr="00FF7772">
        <w:rPr>
          <w:rFonts w:ascii="Arial" w:hAnsi="Arial" w:cs="Arial"/>
          <w:b/>
          <w:bCs/>
          <w:lang w:val="en-GB"/>
        </w:rPr>
        <w:t>CE Federal Medical Centre</w:t>
      </w:r>
      <w:r w:rsidR="00600581" w:rsidRPr="00FF7772">
        <w:rPr>
          <w:rFonts w:ascii="Arial" w:hAnsi="Arial" w:cs="Arial"/>
          <w:b/>
          <w:bCs/>
          <w:lang w:val="en-GB"/>
        </w:rPr>
        <w:t xml:space="preserve">, </w:t>
      </w:r>
      <w:r w:rsidR="00602F02" w:rsidRPr="00FF7772">
        <w:rPr>
          <w:rFonts w:ascii="Arial" w:hAnsi="Arial" w:cs="Arial"/>
          <w:b/>
          <w:bCs/>
          <w:lang w:val="en-GB"/>
        </w:rPr>
        <w:t xml:space="preserve">Keffi </w:t>
      </w:r>
      <w:r w:rsidR="00600581" w:rsidRPr="00FF7772">
        <w:rPr>
          <w:rFonts w:ascii="Arial" w:hAnsi="Arial" w:cs="Arial"/>
          <w:b/>
          <w:bCs/>
          <w:lang w:val="en-GB"/>
        </w:rPr>
        <w:t xml:space="preserve">Nasarawa </w:t>
      </w:r>
      <w:r w:rsidR="00602F02" w:rsidRPr="00FF7772">
        <w:rPr>
          <w:rFonts w:ascii="Arial" w:hAnsi="Arial" w:cs="Arial"/>
          <w:b/>
          <w:bCs/>
          <w:lang w:val="en-GB"/>
        </w:rPr>
        <w:t>State</w:t>
      </w:r>
      <w:r w:rsidR="00602F02">
        <w:rPr>
          <w:rFonts w:ascii="Arial" w:hAnsi="Arial" w:cs="Arial"/>
          <w:bCs/>
          <w:lang w:val="en-GB"/>
        </w:rPr>
        <w:t xml:space="preserve"> </w:t>
      </w:r>
      <w:r w:rsidR="00600581">
        <w:rPr>
          <w:rFonts w:ascii="Arial" w:hAnsi="Arial" w:cs="Arial"/>
          <w:bCs/>
          <w:lang w:val="en-GB"/>
        </w:rPr>
        <w:t xml:space="preserve">and clearly marked with the title of the project. Furthermore, the reverse side of the envelope should have the name and address of the bidder and dropped in the designated tender box at the procurement unit, at the administrative building </w:t>
      </w:r>
      <w:r w:rsidR="00602F02">
        <w:rPr>
          <w:rFonts w:ascii="Arial" w:hAnsi="Arial" w:cs="Arial"/>
          <w:bCs/>
          <w:lang w:val="en-GB"/>
        </w:rPr>
        <w:t>Federal Medical Centre</w:t>
      </w:r>
      <w:r w:rsidR="00600581">
        <w:rPr>
          <w:rFonts w:ascii="Arial" w:hAnsi="Arial" w:cs="Arial"/>
          <w:bCs/>
          <w:lang w:val="en-GB"/>
        </w:rPr>
        <w:t xml:space="preserve">, </w:t>
      </w:r>
      <w:proofErr w:type="spellStart"/>
      <w:r w:rsidR="00FF7772">
        <w:rPr>
          <w:rFonts w:ascii="Arial" w:hAnsi="Arial" w:cs="Arial"/>
          <w:bCs/>
          <w:lang w:val="en-GB"/>
        </w:rPr>
        <w:t>Keffi</w:t>
      </w:r>
      <w:proofErr w:type="spellEnd"/>
      <w:r w:rsidR="00FF7772">
        <w:rPr>
          <w:rFonts w:ascii="Arial" w:hAnsi="Arial" w:cs="Arial"/>
          <w:bCs/>
          <w:lang w:val="en-GB"/>
        </w:rPr>
        <w:t xml:space="preserve">, </w:t>
      </w:r>
      <w:proofErr w:type="spellStart"/>
      <w:r w:rsidR="00600581">
        <w:rPr>
          <w:rFonts w:ascii="Arial" w:hAnsi="Arial" w:cs="Arial"/>
          <w:bCs/>
          <w:lang w:val="en-GB"/>
        </w:rPr>
        <w:t>Nasarawa</w:t>
      </w:r>
      <w:proofErr w:type="spellEnd"/>
      <w:r w:rsidR="00600581">
        <w:rPr>
          <w:rFonts w:ascii="Arial" w:hAnsi="Arial" w:cs="Arial"/>
          <w:bCs/>
          <w:lang w:val="en-GB"/>
        </w:rPr>
        <w:t xml:space="preserve"> </w:t>
      </w:r>
      <w:r w:rsidR="00FF7772">
        <w:rPr>
          <w:rFonts w:ascii="Arial" w:hAnsi="Arial" w:cs="Arial"/>
          <w:bCs/>
          <w:lang w:val="en-GB"/>
        </w:rPr>
        <w:t>State</w:t>
      </w:r>
      <w:r w:rsidR="00600581">
        <w:rPr>
          <w:rFonts w:ascii="Arial" w:hAnsi="Arial" w:cs="Arial"/>
          <w:bCs/>
          <w:lang w:val="en-GB"/>
        </w:rPr>
        <w:t xml:space="preserve"> not later than</w:t>
      </w:r>
      <w:r w:rsidR="00FF7772">
        <w:rPr>
          <w:rFonts w:ascii="Arial" w:hAnsi="Arial" w:cs="Arial"/>
          <w:bCs/>
          <w:lang w:val="en-GB"/>
        </w:rPr>
        <w:t xml:space="preserve"> </w:t>
      </w:r>
      <w:r w:rsidR="00FF7772" w:rsidRPr="00FF7772">
        <w:rPr>
          <w:rFonts w:ascii="Arial" w:hAnsi="Arial" w:cs="Arial"/>
          <w:b/>
          <w:bCs/>
          <w:lang w:val="en-GB"/>
        </w:rPr>
        <w:t>12</w:t>
      </w:r>
      <w:r w:rsidR="00FF7772">
        <w:rPr>
          <w:rFonts w:ascii="Arial" w:hAnsi="Arial" w:cs="Arial"/>
          <w:b/>
          <w:bCs/>
          <w:lang w:val="en-GB"/>
        </w:rPr>
        <w:t xml:space="preserve"> </w:t>
      </w:r>
      <w:r w:rsidR="00FF7772" w:rsidRPr="00FF7772">
        <w:rPr>
          <w:rFonts w:ascii="Arial" w:hAnsi="Arial" w:cs="Arial"/>
          <w:b/>
          <w:bCs/>
          <w:lang w:val="en-GB"/>
        </w:rPr>
        <w:t>noon on</w:t>
      </w:r>
      <w:r w:rsidR="00E94519" w:rsidRPr="00FF7772">
        <w:rPr>
          <w:rFonts w:ascii="Arial" w:hAnsi="Arial" w:cs="Arial"/>
          <w:b/>
          <w:bCs/>
          <w:lang w:val="en-GB"/>
        </w:rPr>
        <w:t xml:space="preserve"> Tuesday 11</w:t>
      </w:r>
      <w:r w:rsidR="00E94519" w:rsidRPr="00FF7772">
        <w:rPr>
          <w:rFonts w:ascii="Arial" w:hAnsi="Arial" w:cs="Arial"/>
          <w:b/>
          <w:bCs/>
          <w:vertAlign w:val="superscript"/>
          <w:lang w:val="en-GB"/>
        </w:rPr>
        <w:t>th</w:t>
      </w:r>
      <w:r w:rsidR="00E94519" w:rsidRPr="00FF7772">
        <w:rPr>
          <w:rFonts w:ascii="Arial" w:hAnsi="Arial" w:cs="Arial"/>
          <w:b/>
          <w:bCs/>
          <w:lang w:val="en-GB"/>
        </w:rPr>
        <w:t xml:space="preserve"> June, 2024</w:t>
      </w:r>
    </w:p>
    <w:p w14:paraId="27AE0E20" w14:textId="5B60B3F8" w:rsidR="00FF7772" w:rsidRPr="00FF7772" w:rsidRDefault="00FF7772" w:rsidP="005F7582">
      <w:pPr>
        <w:spacing w:after="0" w:line="240" w:lineRule="auto"/>
        <w:jc w:val="both"/>
        <w:rPr>
          <w:rFonts w:ascii="Arial" w:hAnsi="Arial" w:cs="Arial"/>
          <w:b/>
          <w:bCs/>
          <w:sz w:val="12"/>
          <w:lang w:val="en-GB"/>
        </w:rPr>
      </w:pPr>
    </w:p>
    <w:p w14:paraId="27E522D6" w14:textId="1C763B3E" w:rsidR="00FF7772" w:rsidRDefault="00FF7772" w:rsidP="005F7582">
      <w:pPr>
        <w:spacing w:after="0" w:line="240" w:lineRule="auto"/>
        <w:jc w:val="both"/>
        <w:rPr>
          <w:rFonts w:ascii="Arial" w:hAnsi="Arial" w:cs="Arial"/>
          <w:bCs/>
          <w:lang w:val="en-GB"/>
        </w:rPr>
      </w:pPr>
      <w:r>
        <w:rPr>
          <w:rFonts w:ascii="Arial" w:hAnsi="Arial" w:cs="Arial"/>
          <w:lang w:val="en-GB"/>
        </w:rPr>
        <w:t>Please ensure that you sign the Bid Submission Register as the Hospital will not be held liable for misplaced or wrongly submitted bids. For further enquiries, please contact the Head of Procurement.</w:t>
      </w:r>
    </w:p>
    <w:p w14:paraId="2F06EC9B" w14:textId="77777777" w:rsidR="004D4347" w:rsidRDefault="004D4347" w:rsidP="00600581">
      <w:pPr>
        <w:spacing w:after="0" w:line="240" w:lineRule="auto"/>
        <w:ind w:left="709" w:firstLine="11"/>
        <w:jc w:val="both"/>
        <w:rPr>
          <w:rFonts w:ascii="Arial" w:hAnsi="Arial" w:cs="Arial"/>
          <w:bCs/>
          <w:lang w:val="en-GB"/>
        </w:rPr>
      </w:pPr>
    </w:p>
    <w:p w14:paraId="159137A3" w14:textId="001AA31E" w:rsidR="004D4347" w:rsidRDefault="004D4347" w:rsidP="004D4347">
      <w:pPr>
        <w:spacing w:after="0" w:line="240" w:lineRule="auto"/>
        <w:jc w:val="both"/>
        <w:rPr>
          <w:rFonts w:ascii="Arial" w:hAnsi="Arial" w:cs="Arial"/>
          <w:bCs/>
          <w:lang w:val="en-GB"/>
        </w:rPr>
      </w:pPr>
      <w:r w:rsidRPr="001F0839">
        <w:rPr>
          <w:rFonts w:ascii="Arial" w:hAnsi="Arial" w:cs="Arial"/>
          <w:b/>
          <w:lang w:val="en-GB"/>
        </w:rPr>
        <w:t>8.0</w:t>
      </w:r>
      <w:r>
        <w:rPr>
          <w:rFonts w:ascii="Arial" w:hAnsi="Arial" w:cs="Arial"/>
          <w:bCs/>
          <w:lang w:val="en-GB"/>
        </w:rPr>
        <w:tab/>
      </w:r>
      <w:r w:rsidRPr="004D4347">
        <w:rPr>
          <w:rFonts w:ascii="Arial" w:hAnsi="Arial" w:cs="Arial"/>
          <w:b/>
          <w:lang w:val="en-GB"/>
        </w:rPr>
        <w:t xml:space="preserve">OPENING OF </w:t>
      </w:r>
      <w:r w:rsidR="00FF7772">
        <w:rPr>
          <w:rFonts w:ascii="Arial" w:hAnsi="Arial" w:cs="Arial"/>
          <w:b/>
        </w:rPr>
        <w:t>TENDER DOCUMENTS (Category B)</w:t>
      </w:r>
    </w:p>
    <w:p w14:paraId="38934EB4" w14:textId="4FCC1EBA" w:rsidR="00B108B0" w:rsidRDefault="001F177A" w:rsidP="005F7582">
      <w:pPr>
        <w:spacing w:after="0" w:line="240" w:lineRule="auto"/>
        <w:jc w:val="both"/>
        <w:rPr>
          <w:rFonts w:ascii="Arial" w:hAnsi="Arial" w:cs="Arial"/>
          <w:bCs/>
          <w:lang w:val="en-GB"/>
        </w:rPr>
      </w:pPr>
      <w:r>
        <w:rPr>
          <w:rFonts w:ascii="Arial" w:hAnsi="Arial" w:cs="Arial"/>
          <w:bCs/>
          <w:lang w:val="en-GB"/>
        </w:rPr>
        <w:t>The technical documents</w:t>
      </w:r>
      <w:r w:rsidR="00FF7772">
        <w:rPr>
          <w:rFonts w:ascii="Arial" w:hAnsi="Arial" w:cs="Arial"/>
          <w:bCs/>
          <w:lang w:val="en-GB"/>
        </w:rPr>
        <w:t xml:space="preserve"> </w:t>
      </w:r>
      <w:r w:rsidR="004D4347">
        <w:rPr>
          <w:rFonts w:ascii="Arial" w:hAnsi="Arial" w:cs="Arial"/>
          <w:bCs/>
          <w:lang w:val="en-GB"/>
        </w:rPr>
        <w:t xml:space="preserve">will be opened immediately after the deadline for submission at </w:t>
      </w:r>
      <w:r w:rsidR="004D4347" w:rsidRPr="001F177A">
        <w:rPr>
          <w:rFonts w:ascii="Arial" w:hAnsi="Arial" w:cs="Arial"/>
          <w:b/>
          <w:bCs/>
          <w:lang w:val="en-GB"/>
        </w:rPr>
        <w:t xml:space="preserve">12noon on </w:t>
      </w:r>
      <w:r w:rsidR="00E94519" w:rsidRPr="001F177A">
        <w:rPr>
          <w:rFonts w:ascii="Arial" w:hAnsi="Arial" w:cs="Arial"/>
          <w:b/>
          <w:bCs/>
          <w:lang w:val="en-GB"/>
        </w:rPr>
        <w:t>Tuesday 11</w:t>
      </w:r>
      <w:r w:rsidR="00E94519" w:rsidRPr="001F177A">
        <w:rPr>
          <w:rFonts w:ascii="Arial" w:hAnsi="Arial" w:cs="Arial"/>
          <w:b/>
          <w:bCs/>
          <w:vertAlign w:val="superscript"/>
          <w:lang w:val="en-GB"/>
        </w:rPr>
        <w:t>th</w:t>
      </w:r>
      <w:r w:rsidR="00E94519" w:rsidRPr="001F177A">
        <w:rPr>
          <w:rFonts w:ascii="Arial" w:hAnsi="Arial" w:cs="Arial"/>
          <w:b/>
          <w:bCs/>
          <w:lang w:val="en-GB"/>
        </w:rPr>
        <w:t xml:space="preserve"> June, </w:t>
      </w:r>
      <w:r w:rsidR="004D4347" w:rsidRPr="001F177A">
        <w:rPr>
          <w:rFonts w:ascii="Arial" w:hAnsi="Arial" w:cs="Arial"/>
          <w:b/>
          <w:bCs/>
          <w:lang w:val="en-GB"/>
        </w:rPr>
        <w:t>2024</w:t>
      </w:r>
      <w:r w:rsidR="004D4347">
        <w:rPr>
          <w:rFonts w:ascii="Arial" w:hAnsi="Arial" w:cs="Arial"/>
          <w:bCs/>
          <w:lang w:val="en-GB"/>
        </w:rPr>
        <w:t xml:space="preserve"> at </w:t>
      </w:r>
      <w:r w:rsidR="004D4347" w:rsidRPr="001F177A">
        <w:rPr>
          <w:rFonts w:ascii="Arial" w:hAnsi="Arial" w:cs="Arial"/>
          <w:b/>
          <w:bCs/>
          <w:lang w:val="en-GB"/>
        </w:rPr>
        <w:t xml:space="preserve">the board room administrative building, </w:t>
      </w:r>
      <w:r w:rsidR="00602F02" w:rsidRPr="001F177A">
        <w:rPr>
          <w:rFonts w:ascii="Arial" w:hAnsi="Arial" w:cs="Arial"/>
          <w:b/>
          <w:bCs/>
          <w:lang w:val="en-GB"/>
        </w:rPr>
        <w:t>Federal Medical Centre</w:t>
      </w:r>
      <w:r w:rsidR="004D4347" w:rsidRPr="001F177A">
        <w:rPr>
          <w:rFonts w:ascii="Arial" w:hAnsi="Arial" w:cs="Arial"/>
          <w:b/>
          <w:bCs/>
          <w:lang w:val="en-GB"/>
        </w:rPr>
        <w:t xml:space="preserve">, </w:t>
      </w:r>
      <w:r w:rsidR="00602F02" w:rsidRPr="001F177A">
        <w:rPr>
          <w:rFonts w:ascii="Arial" w:hAnsi="Arial" w:cs="Arial"/>
          <w:b/>
          <w:bCs/>
          <w:lang w:val="en-GB"/>
        </w:rPr>
        <w:t xml:space="preserve">Keffi </w:t>
      </w:r>
      <w:r w:rsidR="004D4347" w:rsidRPr="001F177A">
        <w:rPr>
          <w:rFonts w:ascii="Arial" w:hAnsi="Arial" w:cs="Arial"/>
          <w:b/>
          <w:bCs/>
          <w:lang w:val="en-GB"/>
        </w:rPr>
        <w:t xml:space="preserve">Nasarawa </w:t>
      </w:r>
      <w:r w:rsidR="00602F02" w:rsidRPr="001F177A">
        <w:rPr>
          <w:rFonts w:ascii="Arial" w:hAnsi="Arial" w:cs="Arial"/>
          <w:b/>
          <w:bCs/>
          <w:lang w:val="en-GB"/>
        </w:rPr>
        <w:t>State</w:t>
      </w:r>
      <w:r w:rsidR="00602F02">
        <w:rPr>
          <w:rFonts w:ascii="Arial" w:hAnsi="Arial" w:cs="Arial"/>
          <w:bCs/>
          <w:lang w:val="en-GB"/>
        </w:rPr>
        <w:t xml:space="preserve"> </w:t>
      </w:r>
      <w:r w:rsidR="002861D9">
        <w:rPr>
          <w:rFonts w:ascii="Arial" w:hAnsi="Arial" w:cs="Arial"/>
          <w:bCs/>
          <w:lang w:val="en-GB"/>
        </w:rPr>
        <w:t>in the presence of all the bi</w:t>
      </w:r>
      <w:r>
        <w:rPr>
          <w:rFonts w:ascii="Arial" w:hAnsi="Arial" w:cs="Arial"/>
          <w:bCs/>
          <w:lang w:val="en-GB"/>
        </w:rPr>
        <w:t>dders or their representatives.</w:t>
      </w:r>
    </w:p>
    <w:p w14:paraId="40CFC616" w14:textId="1D15A668" w:rsidR="00B108B0" w:rsidRDefault="00B108B0" w:rsidP="00600581">
      <w:pPr>
        <w:spacing w:after="0" w:line="240" w:lineRule="auto"/>
        <w:ind w:left="709" w:firstLine="11"/>
        <w:jc w:val="both"/>
        <w:rPr>
          <w:rFonts w:ascii="Arial" w:hAnsi="Arial" w:cs="Arial"/>
          <w:bCs/>
          <w:lang w:val="en-GB"/>
        </w:rPr>
      </w:pPr>
    </w:p>
    <w:p w14:paraId="629DA1F8" w14:textId="77777777" w:rsidR="00E3000D" w:rsidRDefault="00E3000D" w:rsidP="00600581">
      <w:pPr>
        <w:spacing w:after="0" w:line="240" w:lineRule="auto"/>
        <w:ind w:left="709" w:firstLine="11"/>
        <w:jc w:val="both"/>
        <w:rPr>
          <w:rFonts w:ascii="Arial" w:hAnsi="Arial" w:cs="Arial"/>
          <w:bCs/>
          <w:lang w:val="en-GB"/>
        </w:rPr>
      </w:pPr>
      <w:bookmarkStart w:id="0" w:name="_GoBack"/>
      <w:bookmarkEnd w:id="0"/>
    </w:p>
    <w:p w14:paraId="570E1B15" w14:textId="3A4447EB" w:rsidR="00A777C0" w:rsidRPr="000069B2" w:rsidRDefault="000069B2" w:rsidP="000069B2">
      <w:pPr>
        <w:pStyle w:val="ListParagraph"/>
        <w:numPr>
          <w:ilvl w:val="0"/>
          <w:numId w:val="6"/>
        </w:numPr>
        <w:spacing w:after="0" w:line="240" w:lineRule="auto"/>
        <w:jc w:val="both"/>
        <w:rPr>
          <w:rFonts w:ascii="Arial" w:hAnsi="Arial" w:cs="Arial"/>
          <w:b/>
          <w:lang w:val="en-GB"/>
        </w:rPr>
      </w:pPr>
      <w:r>
        <w:rPr>
          <w:rFonts w:ascii="Arial" w:hAnsi="Arial" w:cs="Arial"/>
          <w:b/>
          <w:lang w:val="en-GB"/>
        </w:rPr>
        <w:t xml:space="preserve">      </w:t>
      </w:r>
      <w:r w:rsidR="00A777C0" w:rsidRPr="000069B2">
        <w:rPr>
          <w:rFonts w:ascii="Arial" w:hAnsi="Arial" w:cs="Arial"/>
          <w:b/>
          <w:lang w:val="en-GB"/>
        </w:rPr>
        <w:t>GENERAL INFORMATION</w:t>
      </w:r>
    </w:p>
    <w:p w14:paraId="63763947" w14:textId="6F7F45A2" w:rsidR="001F177A" w:rsidRDefault="001F177A" w:rsidP="001F177A">
      <w:pPr>
        <w:spacing w:after="0" w:line="240" w:lineRule="auto"/>
        <w:jc w:val="both"/>
        <w:rPr>
          <w:rFonts w:ascii="Arial" w:hAnsi="Arial" w:cs="Arial"/>
          <w:lang w:val="en-GB"/>
        </w:rPr>
      </w:pPr>
    </w:p>
    <w:p w14:paraId="79614117" w14:textId="77777777" w:rsid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All tender documents must be in English Language and signed by an official authorised by the bidder;</w:t>
      </w:r>
    </w:p>
    <w:p w14:paraId="230B1B53" w14:textId="77777777" w:rsid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All tender documents submitted after the deadline for submission would be returned un-opened;</w:t>
      </w:r>
    </w:p>
    <w:p w14:paraId="7C2409DA" w14:textId="77777777" w:rsid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All costs will be borne by the bidders;</w:t>
      </w:r>
    </w:p>
    <w:p w14:paraId="0D9AF413" w14:textId="77777777" w:rsidR="001F177A" w:rsidRDefault="001F177A" w:rsidP="001F177A">
      <w:pPr>
        <w:pStyle w:val="NoSpacing"/>
        <w:numPr>
          <w:ilvl w:val="0"/>
          <w:numId w:val="7"/>
        </w:numPr>
        <w:jc w:val="both"/>
        <w:rPr>
          <w:rFonts w:ascii="Arial" w:hAnsi="Arial" w:cs="Arial"/>
          <w:lang w:val="en-GB"/>
        </w:rPr>
      </w:pPr>
      <w:r>
        <w:rPr>
          <w:rFonts w:ascii="Arial" w:hAnsi="Arial" w:cs="Arial"/>
          <w:lang w:val="en-GB"/>
        </w:rPr>
        <w:t>Bidders should not bid for more than two (2) lots, violation is disqualification in all lots;</w:t>
      </w:r>
    </w:p>
    <w:p w14:paraId="0C922465" w14:textId="72982283" w:rsidR="001F177A" w:rsidRDefault="001F177A" w:rsidP="001F177A">
      <w:pPr>
        <w:pStyle w:val="NoSpacing"/>
        <w:numPr>
          <w:ilvl w:val="0"/>
          <w:numId w:val="7"/>
        </w:numPr>
        <w:jc w:val="both"/>
        <w:rPr>
          <w:rFonts w:ascii="Arial" w:hAnsi="Arial" w:cs="Arial"/>
          <w:lang w:val="en-GB"/>
        </w:rPr>
      </w:pPr>
      <w:r>
        <w:rPr>
          <w:rFonts w:ascii="Arial" w:hAnsi="Arial" w:cs="Arial"/>
          <w:lang w:val="en-GB"/>
        </w:rPr>
        <w:t>The Tender and Prequalification documents will be opened in the presence of Bidders or their representatives, CSOs in the areas of Anti-Corruption and Transparency and Private Professional bodies; and will</w:t>
      </w:r>
      <w:r>
        <w:rPr>
          <w:rFonts w:ascii="Arial" w:hAnsi="Arial" w:cs="Arial"/>
          <w:lang w:val="en-GB"/>
        </w:rPr>
        <w:t xml:space="preserve"> be covered by video recording.</w:t>
      </w:r>
    </w:p>
    <w:p w14:paraId="5D8ADF9A" w14:textId="77777777" w:rsid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For Prequalification, only pre-qualified bidders at technical evaluation will be invited at a later date for collection of tender documents;</w:t>
      </w:r>
    </w:p>
    <w:p w14:paraId="732A22D4" w14:textId="77777777" w:rsid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For Invitation to tender, only qualified bidders at technical evaluation will be invited at a later date for financial bid opening while the financial bid of un-successful bidders shall be returned unopened</w:t>
      </w:r>
    </w:p>
    <w:p w14:paraId="009F4686" w14:textId="32347C74" w:rsidR="001F177A" w:rsidRPr="001F177A" w:rsidRDefault="001F177A" w:rsidP="001F177A">
      <w:pPr>
        <w:pStyle w:val="ListParagraph"/>
        <w:numPr>
          <w:ilvl w:val="0"/>
          <w:numId w:val="7"/>
        </w:numPr>
        <w:spacing w:after="0" w:line="240" w:lineRule="auto"/>
        <w:contextualSpacing w:val="0"/>
        <w:jc w:val="both"/>
        <w:rPr>
          <w:rFonts w:ascii="Arial" w:hAnsi="Arial" w:cs="Arial"/>
          <w:lang w:val="en-GB"/>
        </w:rPr>
      </w:pPr>
      <w:r>
        <w:rPr>
          <w:rFonts w:ascii="Arial" w:hAnsi="Arial" w:cs="Arial"/>
          <w:lang w:val="en-GB"/>
        </w:rPr>
        <w:t xml:space="preserve">Federal Medical Centre, </w:t>
      </w:r>
      <w:proofErr w:type="spellStart"/>
      <w:r>
        <w:rPr>
          <w:rFonts w:ascii="Arial" w:hAnsi="Arial" w:cs="Arial"/>
          <w:lang w:val="en-GB"/>
        </w:rPr>
        <w:t>Keffi</w:t>
      </w:r>
      <w:proofErr w:type="spellEnd"/>
      <w:r w:rsidRPr="001F177A">
        <w:rPr>
          <w:rFonts w:ascii="Arial" w:hAnsi="Arial" w:cs="Arial"/>
          <w:lang w:val="en-GB"/>
        </w:rPr>
        <w:t xml:space="preserve"> in accordance with Section 28 of the Public Procurement Act,2007 is not bound to pre-qualify any bidder and reserves the right to annul the procurement process at any time without incurring any liabilities.</w:t>
      </w:r>
    </w:p>
    <w:p w14:paraId="7B54FBD7" w14:textId="2194ADEC" w:rsidR="001F177A" w:rsidRPr="001F177A" w:rsidRDefault="001F177A" w:rsidP="001F177A">
      <w:pPr>
        <w:spacing w:after="0" w:line="240" w:lineRule="auto"/>
        <w:ind w:left="360"/>
        <w:jc w:val="both"/>
        <w:rPr>
          <w:rFonts w:ascii="Arial" w:hAnsi="Arial" w:cs="Arial"/>
          <w:lang w:val="en-GB"/>
        </w:rPr>
      </w:pPr>
    </w:p>
    <w:p w14:paraId="077103CD" w14:textId="77777777" w:rsidR="001F177A" w:rsidRDefault="001F177A" w:rsidP="001F177A">
      <w:pPr>
        <w:pStyle w:val="ListParagraph"/>
        <w:spacing w:after="0" w:line="240" w:lineRule="auto"/>
        <w:contextualSpacing w:val="0"/>
        <w:jc w:val="both"/>
        <w:rPr>
          <w:rFonts w:ascii="Arial" w:hAnsi="Arial" w:cs="Arial"/>
          <w:lang w:val="en-GB"/>
        </w:rPr>
      </w:pPr>
    </w:p>
    <w:p w14:paraId="272B2B69" w14:textId="77777777" w:rsidR="00A777C0" w:rsidRDefault="00A777C0" w:rsidP="00A777C0">
      <w:pPr>
        <w:spacing w:after="0" w:line="240" w:lineRule="auto"/>
        <w:jc w:val="both"/>
        <w:rPr>
          <w:rFonts w:ascii="Arial" w:hAnsi="Arial" w:cs="Arial"/>
          <w:lang w:val="en-GB"/>
        </w:rPr>
      </w:pPr>
    </w:p>
    <w:p w14:paraId="3E2D1AC2" w14:textId="77777777" w:rsidR="00A777C0" w:rsidRDefault="00A777C0" w:rsidP="00A777C0">
      <w:pPr>
        <w:spacing w:after="0" w:line="240" w:lineRule="auto"/>
        <w:ind w:left="426"/>
        <w:jc w:val="center"/>
        <w:rPr>
          <w:rFonts w:ascii="Arial" w:hAnsi="Arial" w:cs="Arial"/>
          <w:b/>
          <w:lang w:val="en-GB"/>
        </w:rPr>
      </w:pPr>
      <w:r>
        <w:rPr>
          <w:rFonts w:ascii="Arial" w:hAnsi="Arial" w:cs="Arial"/>
          <w:b/>
          <w:lang w:val="en-GB"/>
        </w:rPr>
        <w:t>Signed:</w:t>
      </w:r>
    </w:p>
    <w:p w14:paraId="6368667B" w14:textId="77777777" w:rsidR="00A777C0" w:rsidRDefault="00A777C0" w:rsidP="00A777C0">
      <w:pPr>
        <w:spacing w:after="0" w:line="240" w:lineRule="auto"/>
        <w:ind w:left="426"/>
        <w:jc w:val="center"/>
        <w:rPr>
          <w:rFonts w:ascii="Arial" w:hAnsi="Arial" w:cs="Arial"/>
          <w:b/>
          <w:lang w:val="en-GB"/>
        </w:rPr>
      </w:pPr>
      <w:r>
        <w:rPr>
          <w:rFonts w:ascii="Arial" w:hAnsi="Arial" w:cs="Arial"/>
          <w:b/>
          <w:lang w:val="en-GB"/>
        </w:rPr>
        <w:t>Management</w:t>
      </w:r>
    </w:p>
    <w:p w14:paraId="37306D01" w14:textId="77777777" w:rsidR="00A777C0" w:rsidRDefault="00A777C0" w:rsidP="00A777C0">
      <w:pPr>
        <w:spacing w:after="0" w:line="240" w:lineRule="auto"/>
        <w:jc w:val="both"/>
        <w:rPr>
          <w:rFonts w:ascii="Arial" w:hAnsi="Arial" w:cs="Arial"/>
          <w:lang w:val="en-GB"/>
        </w:rPr>
      </w:pPr>
    </w:p>
    <w:p w14:paraId="480E0447" w14:textId="60459DB0" w:rsidR="009B4DB0" w:rsidRDefault="009B4DB0"/>
    <w:sectPr w:rsidR="009B4DB0">
      <w:pgSz w:w="12240" w:h="15840"/>
      <w:pgMar w:top="426" w:right="1183"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ED8339A"/>
    <w:lvl w:ilvl="0" w:tplc="9C2CC2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3"/>
    <w:multiLevelType w:val="hybridMultilevel"/>
    <w:tmpl w:val="8B3C1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multilevel"/>
    <w:tmpl w:val="2A382E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F000003"/>
    <w:multiLevelType w:val="hybridMultilevel"/>
    <w:tmpl w:val="5DAC93F9"/>
    <w:lvl w:ilvl="0" w:tplc="F108419C">
      <w:start w:val="1"/>
      <w:numFmt w:val="lowerLetter"/>
      <w:lvlText w:val="%1."/>
      <w:lvlJc w:val="left"/>
      <w:pPr>
        <w:ind w:left="720" w:hanging="360"/>
      </w:pPr>
      <w:rPr>
        <w:rFonts w:hint="default"/>
        <w:shd w:val="clear" w:color="000000" w:fill="auto"/>
      </w:rPr>
    </w:lvl>
    <w:lvl w:ilvl="1" w:tplc="845E80F4">
      <w:start w:val="1"/>
      <w:numFmt w:val="lowerLetter"/>
      <w:lvlText w:val="%2."/>
      <w:lvlJc w:val="left"/>
      <w:pPr>
        <w:ind w:left="1440" w:hanging="360"/>
      </w:pPr>
      <w:rPr>
        <w:shd w:val="clear" w:color="000000" w:fill="auto"/>
      </w:rPr>
    </w:lvl>
    <w:lvl w:ilvl="2" w:tplc="835024D8">
      <w:start w:val="1"/>
      <w:numFmt w:val="lowerRoman"/>
      <w:lvlText w:val="%3."/>
      <w:lvlJc w:val="right"/>
      <w:pPr>
        <w:ind w:left="2160" w:hanging="180"/>
      </w:pPr>
      <w:rPr>
        <w:shd w:val="clear" w:color="000000" w:fill="auto"/>
      </w:rPr>
    </w:lvl>
    <w:lvl w:ilvl="3" w:tplc="DCD441FE">
      <w:start w:val="1"/>
      <w:numFmt w:val="decimal"/>
      <w:lvlText w:val="%4."/>
      <w:lvlJc w:val="left"/>
      <w:pPr>
        <w:ind w:left="2880" w:hanging="360"/>
      </w:pPr>
      <w:rPr>
        <w:shd w:val="clear" w:color="000000" w:fill="auto"/>
      </w:rPr>
    </w:lvl>
    <w:lvl w:ilvl="4" w:tplc="2756657E">
      <w:start w:val="1"/>
      <w:numFmt w:val="lowerLetter"/>
      <w:lvlText w:val="%5."/>
      <w:lvlJc w:val="left"/>
      <w:pPr>
        <w:ind w:left="3600" w:hanging="360"/>
      </w:pPr>
      <w:rPr>
        <w:shd w:val="clear" w:color="000000" w:fill="auto"/>
      </w:rPr>
    </w:lvl>
    <w:lvl w:ilvl="5" w:tplc="EA288A54">
      <w:start w:val="1"/>
      <w:numFmt w:val="lowerRoman"/>
      <w:lvlText w:val="%6."/>
      <w:lvlJc w:val="right"/>
      <w:pPr>
        <w:ind w:left="4320" w:hanging="180"/>
      </w:pPr>
      <w:rPr>
        <w:shd w:val="clear" w:color="000000" w:fill="auto"/>
      </w:rPr>
    </w:lvl>
    <w:lvl w:ilvl="6" w:tplc="276266DA">
      <w:start w:val="1"/>
      <w:numFmt w:val="decimal"/>
      <w:lvlText w:val="%7."/>
      <w:lvlJc w:val="left"/>
      <w:pPr>
        <w:ind w:left="5040" w:hanging="360"/>
      </w:pPr>
      <w:rPr>
        <w:shd w:val="clear" w:color="000000" w:fill="auto"/>
      </w:rPr>
    </w:lvl>
    <w:lvl w:ilvl="7" w:tplc="4324094C">
      <w:start w:val="1"/>
      <w:numFmt w:val="lowerLetter"/>
      <w:lvlText w:val="%8."/>
      <w:lvlJc w:val="left"/>
      <w:pPr>
        <w:ind w:left="5760" w:hanging="360"/>
      </w:pPr>
      <w:rPr>
        <w:shd w:val="clear" w:color="000000" w:fill="auto"/>
      </w:rPr>
    </w:lvl>
    <w:lvl w:ilvl="8" w:tplc="2870B584">
      <w:start w:val="1"/>
      <w:numFmt w:val="lowerRoman"/>
      <w:lvlText w:val="%9."/>
      <w:lvlJc w:val="right"/>
      <w:pPr>
        <w:ind w:left="6480" w:hanging="180"/>
      </w:pPr>
      <w:rPr>
        <w:shd w:val="clear" w:color="000000" w:fill="auto"/>
      </w:rPr>
    </w:lvl>
  </w:abstractNum>
  <w:abstractNum w:abstractNumId="4" w15:restartNumberingAfterBreak="0">
    <w:nsid w:val="37DF30AE"/>
    <w:multiLevelType w:val="hybridMultilevel"/>
    <w:tmpl w:val="C444DA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647CC"/>
    <w:multiLevelType w:val="multilevel"/>
    <w:tmpl w:val="2B3059A0"/>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730CCA"/>
    <w:multiLevelType w:val="multilevel"/>
    <w:tmpl w:val="C2607C0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C0"/>
    <w:rsid w:val="00002840"/>
    <w:rsid w:val="000069B2"/>
    <w:rsid w:val="001F0839"/>
    <w:rsid w:val="001F177A"/>
    <w:rsid w:val="002861D9"/>
    <w:rsid w:val="002D406A"/>
    <w:rsid w:val="00326A7C"/>
    <w:rsid w:val="004D4347"/>
    <w:rsid w:val="00577774"/>
    <w:rsid w:val="005F7582"/>
    <w:rsid w:val="00600581"/>
    <w:rsid w:val="00602F02"/>
    <w:rsid w:val="00641E87"/>
    <w:rsid w:val="00737ED8"/>
    <w:rsid w:val="00747AFA"/>
    <w:rsid w:val="009B4DB0"/>
    <w:rsid w:val="00A777C0"/>
    <w:rsid w:val="00AF3A99"/>
    <w:rsid w:val="00AF72BF"/>
    <w:rsid w:val="00B108B0"/>
    <w:rsid w:val="00B43EF6"/>
    <w:rsid w:val="00B54B79"/>
    <w:rsid w:val="00CA7AE8"/>
    <w:rsid w:val="00CD21A5"/>
    <w:rsid w:val="00D32601"/>
    <w:rsid w:val="00E3000D"/>
    <w:rsid w:val="00E52ADE"/>
    <w:rsid w:val="00E94519"/>
    <w:rsid w:val="00ED06CB"/>
    <w:rsid w:val="00FD0FF0"/>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39B2"/>
  <w15:docId w15:val="{162FE542-EB0E-4886-B7D5-FB343BBF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C0"/>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777C0"/>
    <w:rPr>
      <w:color w:val="0563C1"/>
      <w:u w:val="single"/>
    </w:rPr>
  </w:style>
  <w:style w:type="paragraph" w:styleId="ListParagraph">
    <w:name w:val="List Paragraph"/>
    <w:basedOn w:val="Normal"/>
    <w:uiPriority w:val="34"/>
    <w:qFormat/>
    <w:rsid w:val="00A777C0"/>
    <w:pPr>
      <w:ind w:left="720"/>
      <w:contextualSpacing/>
    </w:pPr>
  </w:style>
  <w:style w:type="table" w:styleId="TableGrid">
    <w:name w:val="Table Grid"/>
    <w:basedOn w:val="TableNormal"/>
    <w:uiPriority w:val="39"/>
    <w:rsid w:val="00A777C0"/>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C0"/>
    <w:pPr>
      <w:spacing w:after="0" w:line="240" w:lineRule="auto"/>
    </w:pPr>
    <w:rPr>
      <w:rFonts w:ascii="Calibri" w:eastAsia="Calibri" w:hAnsi="Calibri" w:cs="SimSun"/>
    </w:rPr>
  </w:style>
  <w:style w:type="character" w:customStyle="1" w:styleId="NoSpacingChar">
    <w:name w:val="No Spacing Char"/>
    <w:basedOn w:val="DefaultParagraphFont"/>
    <w:link w:val="NoSpacing"/>
    <w:uiPriority w:val="1"/>
    <w:rsid w:val="00A777C0"/>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mckeffi.gov.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2024-05-06T09:56:00Z</dcterms:created>
  <dcterms:modified xsi:type="dcterms:W3CDTF">2024-05-06T09:58:00Z</dcterms:modified>
</cp:coreProperties>
</file>